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F3" w:rsidRDefault="00FD16F3" w:rsidP="00FD16F3">
      <w:pPr>
        <w:spacing w:line="276" w:lineRule="auto"/>
        <w:ind w:left="1" w:hanging="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Scheda per la preparazione dell’incontro n°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7</w:t>
      </w:r>
    </w:p>
    <w:p w:rsidR="00FD16F3" w:rsidRDefault="00FD16F3" w:rsidP="00FD16F3">
      <w:pPr>
        <w:spacing w:line="276" w:lineRule="auto"/>
        <w:ind w:left="1" w:hanging="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(modulo per coppie incaricate della preparazione) </w:t>
      </w:r>
    </w:p>
    <w:tbl>
      <w:tblPr>
        <w:tblStyle w:val="a"/>
        <w:tblW w:w="96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8"/>
        <w:gridCol w:w="7840"/>
      </w:tblGrid>
      <w:tr w:rsidR="00AC6FD7" w:rsidTr="000252D1">
        <w:trPr>
          <w:trHeight w:val="1444"/>
        </w:trPr>
        <w:tc>
          <w:tcPr>
            <w:tcW w:w="1808" w:type="dxa"/>
          </w:tcPr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ICONA BIBLICA</w:t>
            </w:r>
          </w:p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 riflessione tratta  dal MAGISTERO</w:t>
            </w:r>
          </w:p>
        </w:tc>
        <w:tc>
          <w:tcPr>
            <w:tcW w:w="7840" w:type="dxa"/>
          </w:tcPr>
          <w:p w:rsidR="00AC6FD7" w:rsidRDefault="00AC6FD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left="0" w:hanging="2"/>
              <w:rPr>
                <w:color w:val="000000"/>
              </w:rPr>
            </w:pPr>
          </w:p>
          <w:p w:rsidR="00AC6FD7" w:rsidRDefault="00AC6FD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left="0" w:hanging="2"/>
            </w:pPr>
          </w:p>
          <w:p w:rsidR="00B80067" w:rsidRDefault="00B80067" w:rsidP="00B80067">
            <w:pPr>
              <w:ind w:left="0" w:hanging="2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 xml:space="preserve">Mt 6,25-29 e  Rom.12,2 </w:t>
            </w:r>
          </w:p>
          <w:p w:rsidR="00B80067" w:rsidRDefault="00B80067" w:rsidP="00B80067">
            <w:pPr>
              <w:ind w:left="0" w:hanging="2"/>
            </w:pPr>
          </w:p>
        </w:tc>
      </w:tr>
      <w:tr w:rsidR="00AC6FD7">
        <w:trPr>
          <w:trHeight w:val="840"/>
        </w:trPr>
        <w:tc>
          <w:tcPr>
            <w:tcW w:w="1808" w:type="dxa"/>
          </w:tcPr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TITOLO</w:t>
            </w:r>
          </w:p>
        </w:tc>
        <w:tc>
          <w:tcPr>
            <w:tcW w:w="7840" w:type="dxa"/>
          </w:tcPr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Famiglia, stile di vita, sobrietà</w:t>
            </w:r>
          </w:p>
        </w:tc>
      </w:tr>
      <w:tr w:rsidR="00AC6FD7">
        <w:trPr>
          <w:trHeight w:val="840"/>
        </w:trPr>
        <w:tc>
          <w:tcPr>
            <w:tcW w:w="1808" w:type="dxa"/>
          </w:tcPr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TEMATICA</w:t>
            </w:r>
          </w:p>
        </w:tc>
        <w:tc>
          <w:tcPr>
            <w:tcW w:w="7840" w:type="dxa"/>
          </w:tcPr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La famiglia che vive lo stile di vita della sobrietà ritrova i veri valori della vita.  La sobrietà diventa strada che ci conduce ad una maggiore libertà e prepara i figli alla vita.</w:t>
            </w:r>
          </w:p>
        </w:tc>
      </w:tr>
      <w:tr w:rsidR="00AC6FD7">
        <w:trPr>
          <w:trHeight w:val="1280"/>
        </w:trPr>
        <w:tc>
          <w:tcPr>
            <w:tcW w:w="1808" w:type="dxa"/>
          </w:tcPr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OBIETTIVI</w:t>
            </w:r>
          </w:p>
        </w:tc>
        <w:tc>
          <w:tcPr>
            <w:tcW w:w="7840" w:type="dxa"/>
          </w:tcPr>
          <w:p w:rsidR="00B80067" w:rsidRPr="00B80067" w:rsidRDefault="00B80067" w:rsidP="00FD16F3">
            <w:pPr>
              <w:numPr>
                <w:ilvl w:val="0"/>
                <w:numId w:val="11"/>
              </w:numPr>
              <w:spacing w:after="200" w:line="240" w:lineRule="auto"/>
              <w:ind w:leftChars="0" w:right="284" w:firstLineChars="0"/>
              <w:contextualSpacing/>
              <w:jc w:val="both"/>
              <w:textDirection w:val="lrTb"/>
              <w:textAlignment w:val="auto"/>
              <w:outlineLvl w:val="9"/>
              <w:rPr>
                <w:rFonts w:asciiTheme="majorHAnsi" w:eastAsia="Arial" w:hAnsiTheme="majorHAnsi" w:cs="Arial"/>
                <w:b/>
                <w:spacing w:val="-2"/>
                <w:w w:val="105"/>
              </w:rPr>
            </w:pPr>
            <w:r w:rsidRPr="00B80067">
              <w:rPr>
                <w:rFonts w:asciiTheme="majorHAnsi" w:eastAsia="Arial" w:hAnsiTheme="majorHAnsi" w:cs="Arial"/>
                <w:b/>
                <w:spacing w:val="-2"/>
                <w:w w:val="105"/>
              </w:rPr>
              <w:t>Riflettere sugli stili di vita della famiglia;</w:t>
            </w:r>
          </w:p>
          <w:p w:rsidR="00B80067" w:rsidRPr="00B80067" w:rsidRDefault="00B80067" w:rsidP="00FD16F3">
            <w:pPr>
              <w:numPr>
                <w:ilvl w:val="0"/>
                <w:numId w:val="11"/>
              </w:numPr>
              <w:spacing w:after="200" w:line="240" w:lineRule="auto"/>
              <w:ind w:leftChars="0" w:right="284" w:firstLineChars="0"/>
              <w:contextualSpacing/>
              <w:jc w:val="both"/>
              <w:textDirection w:val="lrTb"/>
              <w:textAlignment w:val="auto"/>
              <w:outlineLvl w:val="9"/>
              <w:rPr>
                <w:rFonts w:asciiTheme="majorHAnsi" w:eastAsia="Arial" w:hAnsiTheme="majorHAnsi" w:cs="Arial"/>
                <w:b/>
                <w:spacing w:val="-2"/>
                <w:w w:val="105"/>
              </w:rPr>
            </w:pPr>
            <w:r w:rsidRPr="00B80067">
              <w:rPr>
                <w:rFonts w:asciiTheme="majorHAnsi" w:eastAsia="Arial" w:hAnsiTheme="majorHAnsi" w:cs="Arial"/>
                <w:b/>
                <w:spacing w:val="-2"/>
                <w:w w:val="105"/>
              </w:rPr>
              <w:t xml:space="preserve">scoprire come la sobrietà non consista in una mera rinuncia ai beni materia proposti dal consumismo; </w:t>
            </w:r>
          </w:p>
          <w:p w:rsidR="00B80067" w:rsidRPr="00B80067" w:rsidRDefault="00B80067" w:rsidP="00FD16F3">
            <w:pPr>
              <w:numPr>
                <w:ilvl w:val="0"/>
                <w:numId w:val="11"/>
              </w:numPr>
              <w:spacing w:after="200" w:line="240" w:lineRule="auto"/>
              <w:ind w:leftChars="0" w:right="284" w:firstLineChars="0"/>
              <w:contextualSpacing/>
              <w:jc w:val="both"/>
              <w:textDirection w:val="lrTb"/>
              <w:textAlignment w:val="auto"/>
              <w:outlineLvl w:val="9"/>
              <w:rPr>
                <w:rFonts w:asciiTheme="majorHAnsi" w:eastAsia="Arial" w:hAnsiTheme="majorHAnsi" w:cs="Arial"/>
                <w:b/>
                <w:spacing w:val="-2"/>
                <w:w w:val="105"/>
              </w:rPr>
            </w:pPr>
            <w:r w:rsidRPr="00B80067">
              <w:rPr>
                <w:rFonts w:asciiTheme="majorHAnsi" w:eastAsia="Arial" w:hAnsiTheme="majorHAnsi" w:cs="Arial"/>
                <w:b/>
                <w:spacing w:val="-2"/>
                <w:w w:val="105"/>
              </w:rPr>
              <w:t>rivalutare ciò che è veramente essenziale per aprirsi all’altro;</w:t>
            </w:r>
          </w:p>
          <w:p w:rsidR="00B80067" w:rsidRPr="00B80067" w:rsidRDefault="00B80067" w:rsidP="00FD16F3">
            <w:pPr>
              <w:numPr>
                <w:ilvl w:val="0"/>
                <w:numId w:val="11"/>
              </w:numPr>
              <w:spacing w:after="200" w:line="240" w:lineRule="auto"/>
              <w:ind w:leftChars="0" w:right="284" w:firstLineChars="0"/>
              <w:contextualSpacing/>
              <w:jc w:val="both"/>
              <w:textDirection w:val="lrTb"/>
              <w:textAlignment w:val="auto"/>
              <w:outlineLvl w:val="9"/>
              <w:rPr>
                <w:rFonts w:asciiTheme="majorHAnsi" w:eastAsia="Arial" w:hAnsiTheme="majorHAnsi" w:cs="Arial"/>
                <w:b/>
                <w:spacing w:val="-2"/>
                <w:w w:val="105"/>
              </w:rPr>
            </w:pPr>
            <w:r w:rsidRPr="00B80067">
              <w:rPr>
                <w:rFonts w:asciiTheme="majorHAnsi" w:eastAsia="Arial" w:hAnsiTheme="majorHAnsi" w:cs="Arial"/>
                <w:b/>
                <w:spacing w:val="-2"/>
                <w:w w:val="105"/>
              </w:rPr>
              <w:t>comprendere l’opportunità della condivisione;</w:t>
            </w:r>
          </w:p>
          <w:p w:rsidR="00AC6FD7" w:rsidRPr="00B80067" w:rsidRDefault="00B80067" w:rsidP="00FD16F3">
            <w:pPr>
              <w:numPr>
                <w:ilvl w:val="0"/>
                <w:numId w:val="11"/>
              </w:numPr>
              <w:spacing w:after="200" w:line="240" w:lineRule="auto"/>
              <w:ind w:leftChars="0" w:right="284" w:firstLineChars="0"/>
              <w:contextualSpacing/>
              <w:jc w:val="both"/>
              <w:textDirection w:val="lrTb"/>
              <w:textAlignment w:val="auto"/>
              <w:outlineLvl w:val="9"/>
              <w:rPr>
                <w:rFonts w:asciiTheme="majorHAnsi" w:eastAsia="Arial" w:hAnsiTheme="majorHAnsi" w:cs="Arial"/>
                <w:b/>
                <w:spacing w:val="-2"/>
                <w:w w:val="105"/>
              </w:rPr>
            </w:pPr>
            <w:r w:rsidRPr="00B80067">
              <w:rPr>
                <w:rFonts w:asciiTheme="majorHAnsi" w:eastAsia="Arial" w:hAnsiTheme="majorHAnsi" w:cs="Arial"/>
                <w:b/>
                <w:spacing w:val="-2"/>
                <w:w w:val="105"/>
              </w:rPr>
              <w:t>imparare a riconoscere con consapevolezza l’Unico Bene di cui c’è bisogno</w:t>
            </w:r>
          </w:p>
        </w:tc>
      </w:tr>
      <w:tr w:rsidR="00AC6FD7">
        <w:trPr>
          <w:trHeight w:val="1880"/>
        </w:trPr>
        <w:tc>
          <w:tcPr>
            <w:tcW w:w="1808" w:type="dxa"/>
          </w:tcPr>
          <w:p w:rsidR="00AC6FD7" w:rsidRDefault="00AC6FD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METODOLOGIA</w:t>
            </w:r>
          </w:p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per stimolare la riflessione sulla quotidianità </w:t>
            </w:r>
          </w:p>
        </w:tc>
        <w:tc>
          <w:tcPr>
            <w:tcW w:w="7840" w:type="dxa"/>
          </w:tcPr>
          <w:p w:rsidR="00AC6FD7" w:rsidRPr="00B020CC" w:rsidRDefault="00B80067" w:rsidP="00B020CC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460" w:firstLineChars="0"/>
              <w:rPr>
                <w:rFonts w:asciiTheme="majorHAnsi" w:hAnsiTheme="majorHAnsi"/>
                <w:color w:val="000000"/>
              </w:rPr>
            </w:pPr>
            <w:r w:rsidRPr="00FD16F3">
              <w:rPr>
                <w:rFonts w:asciiTheme="majorHAnsi" w:eastAsia="Times New Roman" w:hAnsiTheme="majorHAnsi" w:cs="Times New Roman"/>
                <w:b/>
                <w:color w:val="000000"/>
              </w:rPr>
              <w:t>Simulazione con gioco di ruoli:</w:t>
            </w:r>
            <w:r w:rsidRPr="00B020CC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r w:rsidRPr="00B020CC">
              <w:rPr>
                <w:rFonts w:asciiTheme="majorHAnsi" w:eastAsia="Times New Roman" w:hAnsiTheme="majorHAnsi" w:cs="Times New Roman"/>
              </w:rPr>
              <w:t>il gruppo si divide in tre o più sottogruppi che riceveranno in un foglietto uno spunto e dovranno inventare ed inscenare la situazioni di vita familiare corrispondente.</w:t>
            </w:r>
          </w:p>
          <w:p w:rsidR="00AC6FD7" w:rsidRPr="00FD16F3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Chars="0" w:left="319" w:firstLineChars="0" w:firstLine="0"/>
              <w:rPr>
                <w:rFonts w:asciiTheme="majorHAnsi" w:eastAsia="Times New Roman" w:hAnsiTheme="majorHAnsi" w:cs="Times New Roman"/>
                <w:b/>
              </w:rPr>
            </w:pPr>
            <w:r w:rsidRPr="00FD16F3">
              <w:rPr>
                <w:rFonts w:asciiTheme="majorHAnsi" w:eastAsia="Times New Roman" w:hAnsiTheme="majorHAnsi" w:cs="Times New Roman"/>
                <w:b/>
              </w:rPr>
              <w:t>Esempi di spunti possibili:</w:t>
            </w:r>
          </w:p>
          <w:p w:rsidR="00AC6FD7" w:rsidRPr="00B80067" w:rsidRDefault="00B80067" w:rsidP="00B8006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Chars="0" w:firstLineChars="0"/>
              <w:contextualSpacing/>
              <w:rPr>
                <w:rFonts w:asciiTheme="majorHAnsi" w:eastAsia="Times New Roman" w:hAnsiTheme="majorHAnsi" w:cs="Times New Roman"/>
              </w:rPr>
            </w:pPr>
            <w:r w:rsidRPr="00B80067">
              <w:rPr>
                <w:rFonts w:asciiTheme="majorHAnsi" w:eastAsia="Times New Roman" w:hAnsiTheme="majorHAnsi" w:cs="Times New Roman"/>
              </w:rPr>
              <w:t>Scelta e acquisto di zaini, astucci e quaderni per l'inizio della scuola dei figli.</w:t>
            </w:r>
          </w:p>
          <w:p w:rsidR="00AC6FD7" w:rsidRPr="00B80067" w:rsidRDefault="00B80067" w:rsidP="00B8006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Chars="0" w:firstLineChars="0"/>
              <w:contextualSpacing/>
              <w:rPr>
                <w:rFonts w:asciiTheme="majorHAnsi" w:eastAsia="Times New Roman" w:hAnsiTheme="majorHAnsi" w:cs="Times New Roman"/>
              </w:rPr>
            </w:pPr>
            <w:r w:rsidRPr="00B80067">
              <w:rPr>
                <w:rFonts w:asciiTheme="majorHAnsi" w:eastAsia="Times New Roman" w:hAnsiTheme="majorHAnsi" w:cs="Times New Roman"/>
              </w:rPr>
              <w:t>Discussione tra i coniugi sull'opportunità di lasciare ogni sabato sera i figli dai nonni per uscire con gli amici.</w:t>
            </w:r>
          </w:p>
          <w:p w:rsidR="00AC6FD7" w:rsidRPr="00B80067" w:rsidRDefault="00B80067" w:rsidP="00B8006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Chars="0" w:firstLineChars="0"/>
              <w:contextualSpacing/>
              <w:rPr>
                <w:rFonts w:asciiTheme="majorHAnsi" w:eastAsia="Times New Roman" w:hAnsiTheme="majorHAnsi" w:cs="Times New Roman"/>
              </w:rPr>
            </w:pPr>
            <w:r w:rsidRPr="00B80067">
              <w:rPr>
                <w:rFonts w:asciiTheme="majorHAnsi" w:eastAsia="Times New Roman" w:hAnsiTheme="majorHAnsi" w:cs="Times New Roman"/>
              </w:rPr>
              <w:t>Discussione e decisione in merito alla partecipazione al veglionissimo di fine anno per i figli preadolescenti.</w:t>
            </w:r>
          </w:p>
          <w:p w:rsidR="00AC6FD7" w:rsidRPr="00B80067" w:rsidRDefault="00B80067" w:rsidP="00B8006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Chars="0" w:firstLineChars="0"/>
              <w:contextualSpacing/>
              <w:rPr>
                <w:rFonts w:asciiTheme="majorHAnsi" w:eastAsia="Times New Roman" w:hAnsiTheme="majorHAnsi" w:cs="Times New Roman"/>
              </w:rPr>
            </w:pPr>
            <w:r w:rsidRPr="00B80067">
              <w:rPr>
                <w:rFonts w:asciiTheme="majorHAnsi" w:eastAsia="Times New Roman" w:hAnsiTheme="majorHAnsi" w:cs="Times New Roman"/>
              </w:rPr>
              <w:t>Definizione e discussione sul concetto di "CELLULARE da sostituire"</w:t>
            </w:r>
          </w:p>
          <w:p w:rsidR="00AC6FD7" w:rsidRPr="00B80067" w:rsidRDefault="00B80067" w:rsidP="00B8006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Chars="0" w:firstLineChars="0"/>
              <w:contextualSpacing/>
              <w:rPr>
                <w:rFonts w:asciiTheme="majorHAnsi" w:eastAsia="Times New Roman" w:hAnsiTheme="majorHAnsi" w:cs="Times New Roman"/>
              </w:rPr>
            </w:pPr>
            <w:r w:rsidRPr="00B80067">
              <w:rPr>
                <w:rFonts w:asciiTheme="majorHAnsi" w:eastAsia="Times New Roman" w:hAnsiTheme="majorHAnsi" w:cs="Times New Roman"/>
              </w:rPr>
              <w:t xml:space="preserve">Scelta e acquisto di un vestito nuovo per andare al compleanno più </w:t>
            </w:r>
            <w:r w:rsidRPr="00B80067">
              <w:rPr>
                <w:rFonts w:asciiTheme="majorHAnsi" w:eastAsia="Times New Roman" w:hAnsiTheme="majorHAnsi" w:cs="Times New Roman"/>
                <w:i/>
              </w:rPr>
              <w:t xml:space="preserve">in </w:t>
            </w:r>
            <w:r w:rsidRPr="00B80067">
              <w:rPr>
                <w:rFonts w:asciiTheme="majorHAnsi" w:eastAsia="Times New Roman" w:hAnsiTheme="majorHAnsi" w:cs="Times New Roman"/>
              </w:rPr>
              <w:t>dell'anno.</w:t>
            </w:r>
          </w:p>
          <w:p w:rsidR="00B80067" w:rsidRPr="00FD16F3" w:rsidRDefault="00B80067" w:rsidP="00B020CC">
            <w:pPr>
              <w:pStyle w:val="Paragrafoelenco"/>
              <w:numPr>
                <w:ilvl w:val="0"/>
                <w:numId w:val="10"/>
              </w:numPr>
              <w:spacing w:after="200" w:line="240" w:lineRule="auto"/>
              <w:ind w:leftChars="0" w:left="460" w:firstLineChars="0"/>
              <w:rPr>
                <w:rFonts w:asciiTheme="majorHAnsi" w:hAnsiTheme="majorHAnsi" w:cs="Times New Roman"/>
                <w:b/>
              </w:rPr>
            </w:pPr>
            <w:r w:rsidRPr="00FD16F3">
              <w:rPr>
                <w:rFonts w:asciiTheme="majorHAnsi" w:hAnsiTheme="majorHAnsi" w:cs="Times New Roman"/>
                <w:b/>
              </w:rPr>
              <w:t xml:space="preserve">Video: “Educare alla povertà”(da </w:t>
            </w:r>
            <w:proofErr w:type="spellStart"/>
            <w:r w:rsidRPr="00FD16F3">
              <w:rPr>
                <w:rFonts w:asciiTheme="majorHAnsi" w:hAnsiTheme="majorHAnsi" w:cs="Times New Roman"/>
                <w:b/>
              </w:rPr>
              <w:t>youTube</w:t>
            </w:r>
            <w:proofErr w:type="spellEnd"/>
            <w:r w:rsidRPr="00FD16F3">
              <w:rPr>
                <w:rFonts w:asciiTheme="majorHAnsi" w:hAnsiTheme="majorHAnsi" w:cs="Times New Roman"/>
                <w:b/>
              </w:rPr>
              <w:t>) discorso di don TONINO Bello;</w:t>
            </w:r>
          </w:p>
          <w:p w:rsidR="00B80067" w:rsidRPr="00B80067" w:rsidRDefault="00B80067" w:rsidP="00B80067">
            <w:pPr>
              <w:pStyle w:val="Paragrafoelenco"/>
              <w:spacing w:after="200" w:line="240" w:lineRule="auto"/>
              <w:ind w:left="0" w:hanging="2"/>
              <w:rPr>
                <w:rFonts w:asciiTheme="majorHAnsi" w:hAnsiTheme="majorHAnsi" w:cs="Times New Roman"/>
              </w:rPr>
            </w:pPr>
            <w:r w:rsidRPr="00B80067">
              <w:rPr>
                <w:rFonts w:asciiTheme="majorHAnsi" w:hAnsiTheme="majorHAnsi" w:cs="Times New Roman"/>
              </w:rPr>
              <w:t xml:space="preserve">     domande per spunti di riflessione:</w:t>
            </w:r>
          </w:p>
          <w:p w:rsidR="00B80067" w:rsidRPr="00B80067" w:rsidRDefault="00B80067" w:rsidP="00B80067">
            <w:pPr>
              <w:pStyle w:val="Paragrafoelenco"/>
              <w:numPr>
                <w:ilvl w:val="0"/>
                <w:numId w:val="8"/>
              </w:numPr>
              <w:spacing w:after="200" w:line="240" w:lineRule="auto"/>
              <w:ind w:leftChars="0" w:left="319" w:firstLineChars="0" w:hanging="2"/>
              <w:textDirection w:val="lrTb"/>
              <w:textAlignment w:val="auto"/>
              <w:outlineLvl w:val="9"/>
              <w:rPr>
                <w:rFonts w:asciiTheme="majorHAnsi" w:hAnsiTheme="majorHAnsi" w:cs="Times New Roman"/>
              </w:rPr>
            </w:pPr>
            <w:r w:rsidRPr="00B80067">
              <w:rPr>
                <w:rFonts w:asciiTheme="majorHAnsi" w:hAnsiTheme="majorHAnsi" w:cs="Times New Roman"/>
              </w:rPr>
              <w:t>Quanto le abitudini sociali possono intaccare la vita quotidiana della famiglia?</w:t>
            </w:r>
          </w:p>
          <w:p w:rsidR="00B80067" w:rsidRPr="00B80067" w:rsidRDefault="00B80067" w:rsidP="00B80067">
            <w:pPr>
              <w:pStyle w:val="Paragrafoelenco"/>
              <w:numPr>
                <w:ilvl w:val="0"/>
                <w:numId w:val="8"/>
              </w:numPr>
              <w:spacing w:after="200" w:line="240" w:lineRule="auto"/>
              <w:ind w:leftChars="0" w:left="319" w:firstLineChars="0" w:hanging="2"/>
              <w:textDirection w:val="lrTb"/>
              <w:textAlignment w:val="auto"/>
              <w:outlineLvl w:val="9"/>
              <w:rPr>
                <w:rFonts w:asciiTheme="majorHAnsi" w:hAnsiTheme="majorHAnsi" w:cs="Times New Roman"/>
              </w:rPr>
            </w:pPr>
            <w:r w:rsidRPr="00B80067">
              <w:rPr>
                <w:rFonts w:asciiTheme="majorHAnsi" w:hAnsiTheme="majorHAnsi" w:cs="Times New Roman"/>
              </w:rPr>
              <w:t>E’ possibile che l’acquisto di beni proposti dalla moda del momento diventi una esigenza inderogabile a prescindere dalla effettiva necessità?</w:t>
            </w:r>
          </w:p>
          <w:p w:rsidR="00B80067" w:rsidRPr="00B80067" w:rsidRDefault="00B80067" w:rsidP="00B80067">
            <w:pPr>
              <w:pStyle w:val="Paragrafoelenco"/>
              <w:numPr>
                <w:ilvl w:val="0"/>
                <w:numId w:val="8"/>
              </w:numPr>
              <w:spacing w:after="200" w:line="240" w:lineRule="auto"/>
              <w:ind w:leftChars="0" w:left="319" w:firstLineChars="0" w:hanging="2"/>
              <w:textDirection w:val="lrTb"/>
              <w:textAlignment w:val="auto"/>
              <w:outlineLvl w:val="9"/>
              <w:rPr>
                <w:rFonts w:asciiTheme="majorHAnsi" w:hAnsiTheme="majorHAnsi" w:cs="Times New Roman"/>
              </w:rPr>
            </w:pPr>
            <w:r w:rsidRPr="00B80067">
              <w:rPr>
                <w:rFonts w:asciiTheme="majorHAnsi" w:hAnsiTheme="majorHAnsi" w:cs="Times New Roman"/>
              </w:rPr>
              <w:t xml:space="preserve">Si è acquisita la responsabilità sociale che “acquistare è sempre un atto morale oltre che economico”? </w:t>
            </w:r>
          </w:p>
          <w:p w:rsidR="00AC6FD7" w:rsidRPr="00B80067" w:rsidRDefault="00AC6FD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1" w:lineRule="auto"/>
              <w:ind w:left="0" w:right="233" w:hanging="2"/>
              <w:rPr>
                <w:rFonts w:asciiTheme="majorHAnsi" w:hAnsiTheme="majorHAnsi"/>
                <w:color w:val="000000"/>
              </w:rPr>
            </w:pPr>
          </w:p>
        </w:tc>
      </w:tr>
      <w:tr w:rsidR="00AC6FD7" w:rsidTr="00B80067">
        <w:trPr>
          <w:trHeight w:val="1124"/>
        </w:trPr>
        <w:tc>
          <w:tcPr>
            <w:tcW w:w="1808" w:type="dxa"/>
          </w:tcPr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SPUNTI DI RIFLESSIONE E CONDIVISIONE sotto forma di brevi domande</w:t>
            </w:r>
          </w:p>
        </w:tc>
        <w:tc>
          <w:tcPr>
            <w:tcW w:w="7840" w:type="dxa"/>
          </w:tcPr>
          <w:p w:rsidR="00B80067" w:rsidRPr="00B80067" w:rsidRDefault="00B80067" w:rsidP="00B80067">
            <w:pPr>
              <w:pStyle w:val="Paragrafoelenco"/>
              <w:spacing w:after="0" w:line="240" w:lineRule="auto"/>
              <w:ind w:leftChars="144" w:left="319" w:hanging="2"/>
              <w:rPr>
                <w:rFonts w:asciiTheme="majorHAnsi" w:hAnsiTheme="majorHAnsi" w:cs="Times New Roman"/>
                <w:bCs/>
              </w:rPr>
            </w:pPr>
            <w:r>
              <w:rPr>
                <w:rFonts w:asciiTheme="majorHAnsi" w:hAnsiTheme="majorHAnsi" w:cs="Times New Roman"/>
                <w:bCs/>
              </w:rPr>
              <w:t xml:space="preserve"> Su </w:t>
            </w:r>
            <w:r w:rsidRPr="00B80067">
              <w:rPr>
                <w:rFonts w:asciiTheme="majorHAnsi" w:hAnsiTheme="majorHAnsi" w:cs="Times New Roman"/>
                <w:bCs/>
              </w:rPr>
              <w:t xml:space="preserve">ROMANI 12,2        </w:t>
            </w:r>
          </w:p>
          <w:p w:rsidR="00B80067" w:rsidRPr="00B80067" w:rsidRDefault="00B80067" w:rsidP="00B80067">
            <w:pPr>
              <w:pStyle w:val="Paragrafoelenco"/>
              <w:spacing w:after="0" w:line="240" w:lineRule="auto"/>
              <w:ind w:leftChars="144" w:left="319" w:hanging="2"/>
              <w:rPr>
                <w:rFonts w:asciiTheme="majorHAnsi" w:hAnsiTheme="majorHAnsi" w:cs="Times New Roman"/>
                <w:bCs/>
              </w:rPr>
            </w:pPr>
            <w:r w:rsidRPr="00B80067">
              <w:rPr>
                <w:rFonts w:asciiTheme="majorHAnsi" w:hAnsiTheme="majorHAnsi" w:cs="Times New Roman"/>
                <w:bCs/>
              </w:rPr>
              <w:t>In una società in cui ognuno si sente investito del</w:t>
            </w:r>
            <w:bookmarkStart w:id="0" w:name="_GoBack"/>
            <w:bookmarkEnd w:id="0"/>
            <w:r w:rsidRPr="00B80067">
              <w:rPr>
                <w:rFonts w:asciiTheme="majorHAnsi" w:hAnsiTheme="majorHAnsi" w:cs="Times New Roman"/>
                <w:bCs/>
              </w:rPr>
              <w:t xml:space="preserve"> compito di trasformare il mondo cade questa parola di Dio che invita a trasformare se stessi.</w:t>
            </w:r>
          </w:p>
          <w:p w:rsidR="00B80067" w:rsidRPr="00B80067" w:rsidRDefault="00B80067" w:rsidP="00B80067">
            <w:pPr>
              <w:pStyle w:val="Paragrafoelenco"/>
              <w:spacing w:after="0" w:line="240" w:lineRule="auto"/>
              <w:ind w:leftChars="144" w:left="319" w:hanging="2"/>
              <w:rPr>
                <w:rFonts w:asciiTheme="majorHAnsi" w:hAnsiTheme="majorHAnsi" w:cs="Times New Roman"/>
                <w:bCs/>
              </w:rPr>
            </w:pPr>
            <w:r w:rsidRPr="00B80067">
              <w:rPr>
                <w:rFonts w:asciiTheme="majorHAnsi" w:hAnsiTheme="majorHAnsi" w:cs="Times New Roman"/>
                <w:bCs/>
              </w:rPr>
              <w:t>“non conformatevi a questo mondo”: dopo queste parole ci saremmo aspettati di sentirci dire “ma trasformatelo!” invece ci</w:t>
            </w:r>
            <w:r>
              <w:rPr>
                <w:rFonts w:asciiTheme="majorHAnsi" w:hAnsiTheme="majorHAnsi" w:cs="Times New Roman"/>
                <w:bCs/>
              </w:rPr>
              <w:t xml:space="preserve"> viene detto “ ma trasformatevi!</w:t>
            </w:r>
            <w:r w:rsidRPr="00B80067">
              <w:rPr>
                <w:rFonts w:asciiTheme="majorHAnsi" w:hAnsiTheme="majorHAnsi" w:cs="Times New Roman"/>
                <w:bCs/>
              </w:rPr>
              <w:t>”.</w:t>
            </w:r>
            <w:r>
              <w:rPr>
                <w:rFonts w:asciiTheme="majorHAnsi" w:hAnsiTheme="majorHAnsi" w:cs="Times New Roman"/>
                <w:bCs/>
              </w:rPr>
              <w:t xml:space="preserve"> </w:t>
            </w:r>
            <w:r w:rsidRPr="00B80067">
              <w:rPr>
                <w:rFonts w:asciiTheme="majorHAnsi" w:hAnsiTheme="majorHAnsi" w:cs="Times New Roman"/>
                <w:bCs/>
              </w:rPr>
              <w:t xml:space="preserve">Trasformate, si, il mondo, ma il mondo che è dentro di voi, prima di credere di poter trasformare il mondo che è fuori di voi. </w:t>
            </w:r>
          </w:p>
          <w:p w:rsidR="00B80067" w:rsidRPr="00B8006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AC6FD7" w:rsidRPr="00B8006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Su </w:t>
            </w:r>
            <w:r w:rsidRPr="00B80067">
              <w:rPr>
                <w:rFonts w:asciiTheme="majorHAnsi" w:eastAsia="Times New Roman" w:hAnsiTheme="majorHAnsi" w:cs="Times New Roman"/>
                <w:color w:val="000000"/>
              </w:rPr>
              <w:t xml:space="preserve">Mt 6,25-29           </w:t>
            </w:r>
          </w:p>
          <w:p w:rsidR="00AC6FD7" w:rsidRPr="00B8006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color w:val="000000"/>
              </w:rPr>
              <w:t xml:space="preserve">La preoccupazione per il cibo ed il vestito occupa spesso tutto l’orizzonte della vita delle persone, senza lasciare spazio a sperimentare e gustare la gratuità della fraternità e della appartenenza al Padre. La sobrietà pone l’uomo al di sopra delle cose e non schiavo di esse, e diventa una proposta etica nella quotidianità: con sobrietà vestirsi, parlare, mangiare, divertirsi, etc. </w:t>
            </w:r>
          </w:p>
          <w:p w:rsidR="00AC6FD7" w:rsidRPr="00B8006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color w:val="000000"/>
              </w:rPr>
              <w:t>L’esempio familiare dei genitori che rinunciano a capricci personali (tempo infinito dedicato al lavoro, griffe costose, ore a giocare su internet, spreco di cibo), vivendo concretamente questi comportamenti, renderà più facile l’assimilazione di questi valori, e non caricherà i figli di fardelli insopportabili, piuttosto li prepara alla vita.</w:t>
            </w:r>
          </w:p>
          <w:p w:rsidR="00AC6FD7" w:rsidRPr="00B8006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</w:p>
          <w:p w:rsidR="00AC6FD7" w:rsidRPr="00B80067" w:rsidRDefault="00B80067" w:rsidP="00B8006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b/>
                <w:color w:val="000000"/>
              </w:rPr>
              <w:t>Che scelte facciamo come singoli? E come famiglia? Riusciamo come genitori, in questo cammino, ad educarci ed educare senza avere il dubbio di condizionare la libertà dei figli?</w:t>
            </w:r>
          </w:p>
          <w:p w:rsidR="00AC6FD7" w:rsidRPr="00B80067" w:rsidRDefault="00B80067" w:rsidP="00B8006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b/>
                <w:color w:val="000000"/>
              </w:rPr>
              <w:t>Se un capriccio dei figli viene respinto, siamo preoccupat</w:t>
            </w:r>
            <w:r w:rsidRPr="00B80067">
              <w:rPr>
                <w:rFonts w:asciiTheme="majorHAnsi" w:eastAsia="Times New Roman" w:hAnsiTheme="majorHAnsi" w:cs="Times New Roman"/>
                <w:b/>
              </w:rPr>
              <w:t xml:space="preserve">i del fatto che potrebbero rimanere </w:t>
            </w:r>
            <w:r w:rsidRPr="00B8006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profondamente insoddisfatti, specie se i loro amici hanno ottenuto quanto da loro desiderato? Potrebbero sentirsi discriminati? O peggio prendere le distanze da noi </w:t>
            </w:r>
            <w:r w:rsidRPr="00B80067">
              <w:rPr>
                <w:rFonts w:asciiTheme="majorHAnsi" w:eastAsia="Times New Roman" w:hAnsiTheme="majorHAnsi" w:cs="Times New Roman"/>
                <w:b/>
              </w:rPr>
              <w:t xml:space="preserve">e dalle nostre scelte, </w:t>
            </w:r>
            <w:r w:rsidRPr="00B80067">
              <w:rPr>
                <w:rFonts w:asciiTheme="majorHAnsi" w:eastAsia="Times New Roman" w:hAnsiTheme="majorHAnsi" w:cs="Times New Roman"/>
                <w:b/>
                <w:color w:val="000000"/>
              </w:rPr>
              <w:t>diventando non sinceri?</w:t>
            </w:r>
          </w:p>
          <w:p w:rsidR="00AC6FD7" w:rsidRPr="00B80067" w:rsidRDefault="00AC6FD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AC6FD7" w:rsidRPr="00B80067" w:rsidRDefault="00AC6FD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AC6FD7" w:rsidRPr="00B8006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color w:val="000000"/>
              </w:rPr>
              <w:t>Catechismo Chiesa Cattolica 1809</w:t>
            </w:r>
          </w:p>
          <w:p w:rsidR="00AC6FD7" w:rsidRPr="00B8006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color w:val="000000"/>
              </w:rPr>
              <w:t xml:space="preserve">La sobrietà e la temperanza moderano l’attrattiva dei piaceri e rendono capaci di equilibrio nell’uso dei beni creati. Usare le cose per quello che servono e nella misura in cui servono. Ogni eccesso alla fine rende infelici. Orientare i propri appetiti sensibili, senza assecondare i desideri del proprio cuore sempre e comunque, ci aiuta ad esser moderati e a orientarci verso queste virtù, oltrepassando anche l’ambito del materiale, in altre parole </w:t>
            </w:r>
            <w:r w:rsidRPr="00B80067">
              <w:rPr>
                <w:rFonts w:asciiTheme="majorHAnsi" w:eastAsia="Times New Roman" w:hAnsiTheme="majorHAnsi" w:cs="Times New Roman"/>
                <w:i/>
                <w:color w:val="000000"/>
              </w:rPr>
              <w:t>“Cercate prima il regno di Dio, e la Sua giustizia, e tutte queste cose vi saranno date in aggiunta”.</w:t>
            </w:r>
          </w:p>
          <w:p w:rsidR="00AC6FD7" w:rsidRPr="00B80067" w:rsidRDefault="00AC6FD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AC6FD7" w:rsidRPr="00B80067" w:rsidRDefault="00B80067" w:rsidP="00B8006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b/>
                <w:color w:val="000000"/>
              </w:rPr>
              <w:t>Riusciamo in famiglia a vivere e a trasmettere la gioia e la pace dell’anima, senza seguire ciecamente le mode</w:t>
            </w:r>
            <w:r w:rsidRPr="00B80067">
              <w:rPr>
                <w:rFonts w:asciiTheme="majorHAnsi" w:eastAsia="Times New Roman" w:hAnsiTheme="majorHAnsi" w:cs="Times New Roman"/>
                <w:b/>
              </w:rPr>
              <w:t xml:space="preserve"> </w:t>
            </w:r>
            <w:r w:rsidRPr="00B80067">
              <w:rPr>
                <w:rFonts w:asciiTheme="majorHAnsi" w:eastAsia="Times New Roman" w:hAnsiTheme="majorHAnsi" w:cs="Times New Roman"/>
                <w:b/>
                <w:color w:val="000000"/>
              </w:rPr>
              <w:t>o cerchiamo la felicità nelle sensazioni momentanee?</w:t>
            </w:r>
          </w:p>
          <w:p w:rsidR="00AC6FD7" w:rsidRPr="00B80067" w:rsidRDefault="00B80067" w:rsidP="00B8006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b/>
                <w:color w:val="000000"/>
              </w:rPr>
              <w:t>Noi cristiani abbiamo la missione di dare un’espressione concreta dei valori in cui crediamo. Quanto testimoniamo la fiducia nella Provvidenza</w:t>
            </w:r>
            <w:r w:rsidRPr="00B80067">
              <w:rPr>
                <w:rFonts w:asciiTheme="majorHAnsi" w:eastAsia="Times New Roman" w:hAnsiTheme="majorHAnsi" w:cs="Times New Roman"/>
                <w:color w:val="000000"/>
              </w:rPr>
              <w:t>?</w:t>
            </w:r>
          </w:p>
          <w:p w:rsidR="00AC6FD7" w:rsidRPr="00B80067" w:rsidRDefault="00AC6FD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AC6FD7" w:rsidRPr="00B8006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color w:val="000000"/>
              </w:rPr>
              <w:t>Preghiera del Padre nostro</w:t>
            </w:r>
          </w:p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color w:val="000000"/>
              </w:rPr>
              <w:t xml:space="preserve">Occorre imparare a chiedere il “pane quotidiano”. Che cos’è il “pane quotidiano”? E’ certamente il necessario per sopravvivere. Nella parte ricca del mondo non si capisce più questa richiesta, poiché semmai il problema è non ingrassare. L’invocazione “dacci oggi il nostro pane quotidiano”, allora, risuona per noi quale monito a desiderare solo l’essenziale quanto ai beni materiali, nonché a ricordarci e a pregare per chi non ha quell’essenziale. La sobrietà della vita ci apre alla libertà da una relazione di possesso con il mondo e con gli altri per proiettarci nella ricchezza che deriva dalla condivisione fraterna e solidale, ovvero quell’apertura al bisogno vitale che ciascun uomo ha di una relazione con gli altri. L’uomo non è solo carne: ha bisogno di tanti “pani” ed ha altrettante “fami”.  </w:t>
            </w:r>
          </w:p>
          <w:p w:rsidR="00B020CC" w:rsidRPr="00B80067" w:rsidRDefault="00B020CC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color w:val="000000"/>
              </w:rPr>
              <w:t>Fame di comunione, di relazione, di sguardi, di benevolenza e di accoglienza. Si ha bisogno quindi di pane materiale e di pane spirituale che è Cristo Gesù, pane della vita, che si offre a noi come Eucarestia, come Parola, come Fratello.</w:t>
            </w:r>
          </w:p>
          <w:p w:rsidR="00B020CC" w:rsidRPr="00B80067" w:rsidRDefault="00B020CC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B020CC" w:rsidRPr="00B020CC" w:rsidRDefault="00B020CC" w:rsidP="00B020C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8006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Abbiamo la consapevolezza di non essere proprietari, ma solo </w:t>
            </w:r>
            <w:r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a</w:t>
            </w:r>
            <w:r w:rsidRPr="00B8006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mministratori di beni nell’interesse della famiglia e </w:t>
            </w:r>
            <w:r w:rsidRPr="00B020CC">
              <w:rPr>
                <w:rFonts w:asciiTheme="majorHAnsi" w:eastAsia="Times New Roman" w:hAnsiTheme="majorHAnsi" w:cs="Times New Roman"/>
                <w:b/>
                <w:color w:val="000000"/>
              </w:rPr>
              <w:t>della</w:t>
            </w:r>
            <w:r w:rsidRPr="00B80067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comunità? </w:t>
            </w:r>
          </w:p>
          <w:p w:rsidR="00B020CC" w:rsidRPr="00B020CC" w:rsidRDefault="00B020CC" w:rsidP="00B020C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B020CC">
              <w:rPr>
                <w:rFonts w:asciiTheme="majorHAnsi" w:eastAsia="Times New Roman" w:hAnsiTheme="majorHAnsi" w:cs="Times New Roman"/>
                <w:b/>
                <w:color w:val="000000"/>
              </w:rPr>
              <w:t>Proviamo a fare un elenco delle occasioni e dei beni concreti che abbiamo donato a qualche persona bisognosa, per esempio nell'ultimo mese.</w:t>
            </w:r>
          </w:p>
          <w:p w:rsidR="00B020CC" w:rsidRPr="00B80067" w:rsidRDefault="00B020CC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C6FD7">
        <w:trPr>
          <w:trHeight w:val="3540"/>
        </w:trPr>
        <w:tc>
          <w:tcPr>
            <w:tcW w:w="1808" w:type="dxa"/>
          </w:tcPr>
          <w:p w:rsidR="00AC6FD7" w:rsidRDefault="00AC6FD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PREGHIERA</w:t>
            </w:r>
          </w:p>
        </w:tc>
        <w:tc>
          <w:tcPr>
            <w:tcW w:w="7840" w:type="dxa"/>
          </w:tcPr>
          <w:p w:rsidR="00AC6FD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after="0" w:line="240" w:lineRule="auto"/>
              <w:ind w:leftChars="144" w:left="319" w:hanging="2"/>
              <w:rPr>
                <w:rFonts w:asciiTheme="majorHAnsi" w:hAnsiTheme="majorHAnsi"/>
                <w:b/>
                <w:color w:val="000000"/>
              </w:rPr>
            </w:pPr>
            <w:r w:rsidRPr="00B80067">
              <w:rPr>
                <w:rFonts w:asciiTheme="majorHAnsi" w:hAnsiTheme="majorHAnsi"/>
                <w:b/>
                <w:color w:val="000000"/>
              </w:rPr>
              <w:t>Padre nostro</w:t>
            </w:r>
          </w:p>
          <w:p w:rsidR="00B020CC" w:rsidRPr="00B80067" w:rsidRDefault="00B020CC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</w:p>
          <w:p w:rsidR="00AC6FD7" w:rsidRPr="00B8006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  <w:r w:rsidRPr="00B80067">
              <w:rPr>
                <w:rFonts w:asciiTheme="majorHAnsi" w:hAnsiTheme="majorHAnsi"/>
                <w:color w:val="000000"/>
              </w:rPr>
              <w:t>Padre nostro che sei nei cieli</w:t>
            </w:r>
          </w:p>
          <w:p w:rsidR="00AC6FD7" w:rsidRPr="00B8006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  <w:r w:rsidRPr="00B80067">
              <w:rPr>
                <w:rFonts w:asciiTheme="majorHAnsi" w:hAnsiTheme="majorHAnsi"/>
                <w:color w:val="000000"/>
              </w:rPr>
              <w:t>sia santificato il Tuo nome</w:t>
            </w:r>
          </w:p>
          <w:p w:rsidR="00AC6FD7" w:rsidRPr="00B8006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  <w:r w:rsidRPr="00B80067">
              <w:rPr>
                <w:rFonts w:asciiTheme="majorHAnsi" w:hAnsiTheme="majorHAnsi"/>
                <w:color w:val="000000"/>
              </w:rPr>
              <w:t>venga il Tuo Regno</w:t>
            </w:r>
          </w:p>
          <w:p w:rsidR="00AC6FD7" w:rsidRPr="00B8006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  <w:r w:rsidRPr="00B80067">
              <w:rPr>
                <w:rFonts w:asciiTheme="majorHAnsi" w:hAnsiTheme="majorHAnsi"/>
                <w:color w:val="000000"/>
              </w:rPr>
              <w:t>sia fatta la Tua volontà</w:t>
            </w:r>
          </w:p>
          <w:p w:rsidR="00AC6FD7" w:rsidRPr="00B8006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  <w:r w:rsidRPr="00B80067">
              <w:rPr>
                <w:rFonts w:asciiTheme="majorHAnsi" w:hAnsiTheme="majorHAnsi"/>
                <w:color w:val="000000"/>
              </w:rPr>
              <w:t>come in cielo così in terra.</w:t>
            </w:r>
          </w:p>
          <w:p w:rsidR="00AC6FD7" w:rsidRPr="00B8006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  <w:r w:rsidRPr="00B80067">
              <w:rPr>
                <w:rFonts w:asciiTheme="majorHAnsi" w:hAnsiTheme="majorHAnsi"/>
                <w:color w:val="000000"/>
              </w:rPr>
              <w:t>Dacci oggi il nostro pane quotidiano</w:t>
            </w:r>
          </w:p>
          <w:p w:rsidR="00AC6FD7" w:rsidRPr="00B8006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  <w:r w:rsidRPr="00B80067">
              <w:rPr>
                <w:rFonts w:asciiTheme="majorHAnsi" w:hAnsiTheme="majorHAnsi"/>
                <w:color w:val="000000"/>
              </w:rPr>
              <w:t>rimetti a noi i nostri debiti</w:t>
            </w:r>
          </w:p>
          <w:p w:rsidR="00AC6FD7" w:rsidRPr="00B8006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  <w:r w:rsidRPr="00B80067">
              <w:rPr>
                <w:rFonts w:asciiTheme="majorHAnsi" w:hAnsiTheme="majorHAnsi"/>
                <w:color w:val="000000"/>
              </w:rPr>
              <w:t>come noi li rimettiamo ai nostri debitori</w:t>
            </w:r>
          </w:p>
          <w:p w:rsidR="00AC6FD7" w:rsidRPr="00B8006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  <w:r w:rsidRPr="00B80067">
              <w:rPr>
                <w:rFonts w:asciiTheme="majorHAnsi" w:hAnsiTheme="majorHAnsi"/>
                <w:color w:val="000000"/>
              </w:rPr>
              <w:t>e non ci indurre in tentazione</w:t>
            </w:r>
          </w:p>
          <w:p w:rsidR="00AC6FD7" w:rsidRPr="00B8006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  <w:r w:rsidRPr="00B80067">
              <w:rPr>
                <w:rFonts w:asciiTheme="majorHAnsi" w:hAnsiTheme="majorHAnsi"/>
                <w:color w:val="000000"/>
              </w:rPr>
              <w:t>ma liberaci dal male</w:t>
            </w:r>
          </w:p>
          <w:p w:rsidR="00AC6FD7" w:rsidRPr="00B80067" w:rsidRDefault="00B8006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144" w:left="319" w:hanging="2"/>
              <w:rPr>
                <w:rFonts w:asciiTheme="majorHAnsi" w:hAnsiTheme="majorHAnsi"/>
                <w:color w:val="000000"/>
              </w:rPr>
            </w:pPr>
            <w:r w:rsidRPr="00B80067">
              <w:rPr>
                <w:rFonts w:asciiTheme="majorHAnsi" w:hAnsiTheme="majorHAnsi"/>
                <w:color w:val="000000"/>
              </w:rPr>
              <w:t>Amen.</w:t>
            </w:r>
          </w:p>
          <w:p w:rsidR="00AC6FD7" w:rsidRPr="00B80067" w:rsidRDefault="00AC6FD7" w:rsidP="00B0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144" w:left="319" w:hanging="2"/>
              <w:jc w:val="both"/>
              <w:rPr>
                <w:rFonts w:asciiTheme="majorHAnsi" w:hAnsiTheme="majorHAnsi"/>
                <w:color w:val="27638C"/>
                <w:u w:val="single"/>
              </w:rPr>
            </w:pPr>
          </w:p>
        </w:tc>
      </w:tr>
      <w:tr w:rsidR="00AC6FD7">
        <w:trPr>
          <w:trHeight w:val="1700"/>
        </w:trPr>
        <w:tc>
          <w:tcPr>
            <w:tcW w:w="1808" w:type="dxa"/>
          </w:tcPr>
          <w:p w:rsidR="00AC6FD7" w:rsidRDefault="00AC6FD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RIFERIMENTI </w:t>
            </w:r>
          </w:p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BIBLIOGRAFICI</w:t>
            </w:r>
          </w:p>
          <w:p w:rsidR="00AC6FD7" w:rsidRDefault="00AC6FD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AC6FD7" w:rsidRDefault="00B80067" w:rsidP="00B800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SCHEDE E VIDEO SUL WEB</w:t>
            </w:r>
          </w:p>
        </w:tc>
        <w:tc>
          <w:tcPr>
            <w:tcW w:w="7840" w:type="dxa"/>
          </w:tcPr>
          <w:p w:rsidR="00B80067" w:rsidRPr="000F5DE0" w:rsidRDefault="00B80067" w:rsidP="000F5DE0">
            <w:pPr>
              <w:pStyle w:val="Paragrafoelenco"/>
              <w:numPr>
                <w:ilvl w:val="0"/>
                <w:numId w:val="10"/>
              </w:numPr>
              <w:ind w:leftChars="0" w:firstLineChars="0"/>
              <w:rPr>
                <w:rFonts w:asciiTheme="majorHAnsi" w:hAnsiTheme="majorHAnsi" w:cs="Times New Roman"/>
                <w:i/>
              </w:rPr>
            </w:pPr>
            <w:r w:rsidRPr="000F5DE0">
              <w:rPr>
                <w:rFonts w:asciiTheme="majorHAnsi" w:hAnsiTheme="majorHAnsi" w:cs="Times New Roman"/>
                <w:i/>
              </w:rPr>
              <w:t xml:space="preserve">Educare alla </w:t>
            </w:r>
            <w:proofErr w:type="spellStart"/>
            <w:r w:rsidRPr="000F5DE0">
              <w:rPr>
                <w:rFonts w:asciiTheme="majorHAnsi" w:hAnsiTheme="majorHAnsi" w:cs="Times New Roman"/>
                <w:i/>
              </w:rPr>
              <w:t>poverta’</w:t>
            </w:r>
            <w:proofErr w:type="spellEnd"/>
            <w:r w:rsidRPr="000F5DE0">
              <w:rPr>
                <w:rFonts w:asciiTheme="majorHAnsi" w:hAnsiTheme="majorHAnsi" w:cs="Times New Roman"/>
                <w:i/>
              </w:rPr>
              <w:t xml:space="preserve"> discorso di don Tonino Bello del 23/4/2010</w:t>
            </w:r>
          </w:p>
          <w:p w:rsidR="00B80067" w:rsidRPr="000F5DE0" w:rsidRDefault="00B80067" w:rsidP="000F5DE0">
            <w:pPr>
              <w:pStyle w:val="Paragrafoelenco"/>
              <w:numPr>
                <w:ilvl w:val="0"/>
                <w:numId w:val="10"/>
              </w:numPr>
              <w:ind w:leftChars="0" w:firstLineChars="0"/>
              <w:rPr>
                <w:rFonts w:asciiTheme="majorHAnsi" w:hAnsiTheme="majorHAnsi" w:cs="Times New Roman"/>
                <w:i/>
              </w:rPr>
            </w:pPr>
            <w:r w:rsidRPr="000F5DE0">
              <w:rPr>
                <w:rFonts w:asciiTheme="majorHAnsi" w:hAnsiTheme="majorHAnsi" w:cs="Times New Roman"/>
                <w:i/>
              </w:rPr>
              <w:t xml:space="preserve">Padre Raniero </w:t>
            </w:r>
            <w:proofErr w:type="spellStart"/>
            <w:r w:rsidRPr="000F5DE0">
              <w:rPr>
                <w:rFonts w:asciiTheme="majorHAnsi" w:hAnsiTheme="majorHAnsi" w:cs="Times New Roman"/>
                <w:i/>
              </w:rPr>
              <w:t>Cantalamessa</w:t>
            </w:r>
            <w:proofErr w:type="spellEnd"/>
            <w:r w:rsidRPr="000F5DE0">
              <w:rPr>
                <w:rFonts w:asciiTheme="majorHAnsi" w:hAnsiTheme="majorHAnsi" w:cs="Times New Roman"/>
                <w:i/>
              </w:rPr>
              <w:t xml:space="preserve"> 1^predica quaresima 23 febbraio 2018</w:t>
            </w:r>
          </w:p>
          <w:p w:rsidR="00B80067" w:rsidRPr="000F5DE0" w:rsidRDefault="00B80067" w:rsidP="000F5DE0">
            <w:pPr>
              <w:pStyle w:val="Paragrafoelenco"/>
              <w:numPr>
                <w:ilvl w:val="0"/>
                <w:numId w:val="10"/>
              </w:numPr>
              <w:ind w:leftChars="0" w:firstLineChars="0"/>
              <w:rPr>
                <w:rFonts w:asciiTheme="majorHAnsi" w:hAnsiTheme="majorHAnsi" w:cs="Times New Roman"/>
                <w:i/>
              </w:rPr>
            </w:pPr>
            <w:r w:rsidRPr="000F5DE0">
              <w:rPr>
                <w:rFonts w:asciiTheme="majorHAnsi" w:hAnsiTheme="majorHAnsi" w:cs="Times New Roman"/>
                <w:i/>
              </w:rPr>
              <w:t>Papa Francesco lettera enciclica “</w:t>
            </w:r>
            <w:proofErr w:type="spellStart"/>
            <w:r w:rsidRPr="000F5DE0">
              <w:rPr>
                <w:rFonts w:asciiTheme="majorHAnsi" w:hAnsiTheme="majorHAnsi" w:cs="Times New Roman"/>
                <w:i/>
              </w:rPr>
              <w:t>Laudato</w:t>
            </w:r>
            <w:proofErr w:type="spellEnd"/>
            <w:r w:rsidRPr="000F5DE0">
              <w:rPr>
                <w:rFonts w:asciiTheme="majorHAnsi" w:hAnsiTheme="majorHAnsi" w:cs="Times New Roman"/>
                <w:i/>
              </w:rPr>
              <w:t xml:space="preserve"> Si</w:t>
            </w:r>
            <w:r w:rsidR="00B020CC" w:rsidRPr="000F5DE0">
              <w:rPr>
                <w:rFonts w:asciiTheme="majorHAnsi" w:hAnsiTheme="majorHAnsi" w:cs="Times New Roman"/>
                <w:i/>
              </w:rPr>
              <w:t>i</w:t>
            </w:r>
            <w:r w:rsidRPr="000F5DE0">
              <w:rPr>
                <w:rFonts w:asciiTheme="majorHAnsi" w:hAnsiTheme="majorHAnsi" w:cs="Times New Roman"/>
                <w:i/>
              </w:rPr>
              <w:t xml:space="preserve">’”206 </w:t>
            </w:r>
            <w:r w:rsidR="00FD16F3">
              <w:rPr>
                <w:rFonts w:asciiTheme="majorHAnsi" w:hAnsiTheme="majorHAnsi" w:cs="Times New Roman"/>
                <w:i/>
              </w:rPr>
              <w:t>– 223-224</w:t>
            </w:r>
            <w:r w:rsidRPr="000F5DE0">
              <w:rPr>
                <w:rFonts w:asciiTheme="majorHAnsi" w:hAnsiTheme="majorHAnsi" w:cs="Times New Roman"/>
                <w:i/>
              </w:rPr>
              <w:t xml:space="preserve"> </w:t>
            </w:r>
          </w:p>
          <w:p w:rsidR="00AC6FD7" w:rsidRPr="000F5DE0" w:rsidRDefault="00B80067" w:rsidP="000F5DE0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firstLineChars="0"/>
              <w:rPr>
                <w:rFonts w:asciiTheme="majorHAnsi" w:hAnsiTheme="majorHAnsi"/>
                <w:color w:val="000000"/>
              </w:rPr>
            </w:pPr>
            <w:r w:rsidRPr="000F5DE0">
              <w:rPr>
                <w:rFonts w:asciiTheme="majorHAnsi" w:hAnsiTheme="majorHAnsi"/>
                <w:i/>
                <w:color w:val="000000"/>
              </w:rPr>
              <w:t>CCC 1809</w:t>
            </w:r>
          </w:p>
          <w:p w:rsidR="00AC6FD7" w:rsidRPr="000F5DE0" w:rsidRDefault="00B80067" w:rsidP="000F5DE0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firstLineChars="0"/>
              <w:rPr>
                <w:rFonts w:asciiTheme="majorHAnsi" w:hAnsiTheme="majorHAnsi"/>
                <w:color w:val="000000"/>
              </w:rPr>
            </w:pPr>
            <w:r w:rsidRPr="000F5DE0">
              <w:rPr>
                <w:rFonts w:asciiTheme="majorHAnsi" w:hAnsiTheme="majorHAnsi"/>
                <w:i/>
                <w:color w:val="000000"/>
              </w:rPr>
              <w:t xml:space="preserve">Massimiliano Zupi - “Ut unum </w:t>
            </w:r>
            <w:proofErr w:type="spellStart"/>
            <w:r w:rsidRPr="000F5DE0">
              <w:rPr>
                <w:rFonts w:asciiTheme="majorHAnsi" w:hAnsiTheme="majorHAnsi"/>
                <w:i/>
                <w:color w:val="000000"/>
              </w:rPr>
              <w:t>sint</w:t>
            </w:r>
            <w:proofErr w:type="spellEnd"/>
            <w:r w:rsidRPr="000F5DE0">
              <w:rPr>
                <w:rFonts w:asciiTheme="majorHAnsi" w:hAnsiTheme="majorHAnsi"/>
                <w:i/>
                <w:color w:val="000000"/>
              </w:rPr>
              <w:t xml:space="preserve">” Commento esegetico del Padre Nostro – Edizioni Associazione Piccola barca - </w:t>
            </w:r>
            <w:r w:rsidRPr="000F5DE0">
              <w:rPr>
                <w:rFonts w:asciiTheme="majorHAnsi" w:hAnsiTheme="majorHAnsi"/>
                <w:color w:val="000000"/>
              </w:rPr>
              <w:t>2019</w:t>
            </w:r>
          </w:p>
        </w:tc>
      </w:tr>
    </w:tbl>
    <w:p w:rsidR="00AC6FD7" w:rsidRDefault="00AC6FD7" w:rsidP="00B8006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" w:hanging="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C6FD7" w:rsidRDefault="00AC6FD7" w:rsidP="00B020C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0" w:left="0" w:firstLineChars="0" w:firstLine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AC6FD7">
      <w:pgSz w:w="11906" w:h="16838"/>
      <w:pgMar w:top="993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E0D2A"/>
    <w:multiLevelType w:val="multilevel"/>
    <w:tmpl w:val="7E1C6D4C"/>
    <w:lvl w:ilvl="0">
      <w:start w:val="1"/>
      <w:numFmt w:val="decimal"/>
      <w:lvlText w:val="%1."/>
      <w:lvlJc w:val="left"/>
      <w:pPr>
        <w:ind w:left="114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vertAlign w:val="baseline"/>
      </w:rPr>
    </w:lvl>
  </w:abstractNum>
  <w:abstractNum w:abstractNumId="1">
    <w:nsid w:val="177811E4"/>
    <w:multiLevelType w:val="hybridMultilevel"/>
    <w:tmpl w:val="8D6E4D8C"/>
    <w:lvl w:ilvl="0" w:tplc="0410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2">
    <w:nsid w:val="328671C0"/>
    <w:multiLevelType w:val="multilevel"/>
    <w:tmpl w:val="40D0D6A8"/>
    <w:lvl w:ilvl="0">
      <w:start w:val="1"/>
      <w:numFmt w:val="decimal"/>
      <w:lvlText w:val="%1."/>
      <w:lvlJc w:val="left"/>
      <w:pPr>
        <w:ind w:left="114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vertAlign w:val="baseline"/>
      </w:rPr>
    </w:lvl>
  </w:abstractNum>
  <w:abstractNum w:abstractNumId="3">
    <w:nsid w:val="380F5E9A"/>
    <w:multiLevelType w:val="hybridMultilevel"/>
    <w:tmpl w:val="F5183E00"/>
    <w:lvl w:ilvl="0" w:tplc="0410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D5BEC"/>
    <w:multiLevelType w:val="multilevel"/>
    <w:tmpl w:val="5AF26A5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FF72F64"/>
    <w:multiLevelType w:val="multilevel"/>
    <w:tmpl w:val="A66C2A96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41867C0F"/>
    <w:multiLevelType w:val="multilevel"/>
    <w:tmpl w:val="3CF0410E"/>
    <w:lvl w:ilvl="0">
      <w:start w:val="1"/>
      <w:numFmt w:val="decimal"/>
      <w:lvlText w:val="%1."/>
      <w:lvlJc w:val="left"/>
      <w:pPr>
        <w:ind w:left="114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vertAlign w:val="baseline"/>
      </w:rPr>
    </w:lvl>
  </w:abstractNum>
  <w:abstractNum w:abstractNumId="7">
    <w:nsid w:val="68FC5266"/>
    <w:multiLevelType w:val="multilevel"/>
    <w:tmpl w:val="C7B4CF96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70682507"/>
    <w:multiLevelType w:val="hybridMultilevel"/>
    <w:tmpl w:val="71E01638"/>
    <w:lvl w:ilvl="0" w:tplc="AA3665F4">
      <w:start w:val="1"/>
      <w:numFmt w:val="bullet"/>
      <w:lvlText w:val="-"/>
      <w:lvlJc w:val="left"/>
      <w:pPr>
        <w:ind w:left="750" w:hanging="360"/>
      </w:pPr>
      <w:rPr>
        <w:rFonts w:ascii="Calibri" w:eastAsia="Arial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355E7C"/>
    <w:multiLevelType w:val="multilevel"/>
    <w:tmpl w:val="F2F2EDE4"/>
    <w:lvl w:ilvl="0">
      <w:start w:val="1"/>
      <w:numFmt w:val="bullet"/>
      <w:lvlText w:val="-"/>
      <w:lvlJc w:val="left"/>
      <w:pPr>
        <w:ind w:left="0" w:hanging="159"/>
      </w:pPr>
      <w:rPr>
        <w:rFonts w:ascii="Arial" w:eastAsia="Arial" w:hAnsi="Arial" w:cs="Arial"/>
        <w:sz w:val="22"/>
        <w:szCs w:val="22"/>
        <w:vertAlign w:val="baseline"/>
      </w:rPr>
    </w:lvl>
    <w:lvl w:ilvl="1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</w:abstractNum>
  <w:abstractNum w:abstractNumId="10">
    <w:nsid w:val="7B0C5BB5"/>
    <w:multiLevelType w:val="multilevel"/>
    <w:tmpl w:val="03808A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AC6FD7"/>
    <w:rsid w:val="000252D1"/>
    <w:rsid w:val="000F5DE0"/>
    <w:rsid w:val="00AC6FD7"/>
    <w:rsid w:val="00B020CC"/>
    <w:rsid w:val="00B80067"/>
    <w:rsid w:val="00FD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160" w:line="254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ar-SA"/>
    </w:rPr>
  </w:style>
  <w:style w:type="paragraph" w:styleId="Titolo1">
    <w:name w:val="heading 1"/>
    <w:basedOn w:val="Normale"/>
    <w:pPr>
      <w:widowControl w:val="0"/>
      <w:suppressAutoHyphens/>
      <w:spacing w:before="37" w:after="0" w:line="240" w:lineRule="auto"/>
      <w:ind w:left="1379" w:hanging="1273"/>
    </w:pPr>
    <w:rPr>
      <w:rFonts w:ascii="Arial" w:eastAsia="Arial" w:hAnsi="Arial" w:cs="Times New Roman"/>
      <w:sz w:val="49"/>
      <w:szCs w:val="49"/>
      <w:lang w:val="en-US" w:eastAsia="en-US"/>
    </w:rPr>
  </w:style>
  <w:style w:type="paragraph" w:styleId="Titolo2">
    <w:name w:val="heading 2"/>
    <w:basedOn w:val="Normale"/>
    <w:next w:val="Normale"/>
    <w:qFormat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table" w:customStyle="1" w:styleId="TableNormal0">
    <w:name w:val="Table Normal"/>
    <w:next w:val="Table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pPr>
      <w:widowControl w:val="0"/>
      <w:suppressAutoHyphens/>
      <w:spacing w:after="0" w:line="240" w:lineRule="auto"/>
    </w:pPr>
    <w:rPr>
      <w:rFonts w:cs="Times New Roman"/>
      <w:lang w:val="en-US" w:eastAsia="en-US"/>
    </w:rPr>
  </w:style>
  <w:style w:type="table" w:styleId="Grigliatabella">
    <w:name w:val="Table Grid"/>
    <w:basedOn w:val="Tabellanormale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">
    <w:name w:val="Corpo del testo"/>
    <w:basedOn w:val="Normale"/>
    <w:pPr>
      <w:widowControl w:val="0"/>
      <w:suppressAutoHyphens/>
      <w:spacing w:after="0" w:line="240" w:lineRule="auto"/>
      <w:ind w:left="105"/>
    </w:pPr>
    <w:rPr>
      <w:rFonts w:ascii="Arial" w:eastAsia="Arial" w:hAnsi="Arial" w:cs="Times New Roman"/>
      <w:lang w:val="en-US" w:eastAsia="en-US"/>
    </w:rPr>
  </w:style>
  <w:style w:type="character" w:customStyle="1" w:styleId="CorpodeltestoCarattere">
    <w:name w:val="Corpo del testo Carattere"/>
    <w:rPr>
      <w:rFonts w:ascii="Arial" w:eastAsia="Arial" w:hAnsi="Arial"/>
      <w:w w:val="100"/>
      <w:position w:val="-1"/>
      <w:effect w:val="none"/>
      <w:vertAlign w:val="baseline"/>
      <w:cs w:val="0"/>
      <w:em w:val="none"/>
      <w:lang w:val="en-US"/>
    </w:rPr>
  </w:style>
  <w:style w:type="character" w:customStyle="1" w:styleId="Titolo1Carattere">
    <w:name w:val="Titolo 1 Carattere"/>
    <w:rPr>
      <w:rFonts w:ascii="Arial" w:eastAsia="Arial" w:hAnsi="Arial"/>
      <w:w w:val="100"/>
      <w:position w:val="-1"/>
      <w:sz w:val="49"/>
      <w:szCs w:val="49"/>
      <w:effect w:val="none"/>
      <w:vertAlign w:val="baseline"/>
      <w:cs w:val="0"/>
      <w:em w:val="none"/>
      <w:lang w:val="en-US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eastAsia="ar-SA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160" w:line="254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ar-SA"/>
    </w:rPr>
  </w:style>
  <w:style w:type="paragraph" w:styleId="Titolo1">
    <w:name w:val="heading 1"/>
    <w:basedOn w:val="Normale"/>
    <w:pPr>
      <w:widowControl w:val="0"/>
      <w:suppressAutoHyphens/>
      <w:spacing w:before="37" w:after="0" w:line="240" w:lineRule="auto"/>
      <w:ind w:left="1379" w:hanging="1273"/>
    </w:pPr>
    <w:rPr>
      <w:rFonts w:ascii="Arial" w:eastAsia="Arial" w:hAnsi="Arial" w:cs="Times New Roman"/>
      <w:sz w:val="49"/>
      <w:szCs w:val="49"/>
      <w:lang w:val="en-US" w:eastAsia="en-US"/>
    </w:rPr>
  </w:style>
  <w:style w:type="paragraph" w:styleId="Titolo2">
    <w:name w:val="heading 2"/>
    <w:basedOn w:val="Normale"/>
    <w:next w:val="Normale"/>
    <w:qFormat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table" w:customStyle="1" w:styleId="TableNormal0">
    <w:name w:val="Table Normal"/>
    <w:next w:val="Table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pPr>
      <w:widowControl w:val="0"/>
      <w:suppressAutoHyphens/>
      <w:spacing w:after="0" w:line="240" w:lineRule="auto"/>
    </w:pPr>
    <w:rPr>
      <w:rFonts w:cs="Times New Roman"/>
      <w:lang w:val="en-US" w:eastAsia="en-US"/>
    </w:rPr>
  </w:style>
  <w:style w:type="table" w:styleId="Grigliatabella">
    <w:name w:val="Table Grid"/>
    <w:basedOn w:val="Tabellanormale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">
    <w:name w:val="Corpo del testo"/>
    <w:basedOn w:val="Normale"/>
    <w:pPr>
      <w:widowControl w:val="0"/>
      <w:suppressAutoHyphens/>
      <w:spacing w:after="0" w:line="240" w:lineRule="auto"/>
      <w:ind w:left="105"/>
    </w:pPr>
    <w:rPr>
      <w:rFonts w:ascii="Arial" w:eastAsia="Arial" w:hAnsi="Arial" w:cs="Times New Roman"/>
      <w:lang w:val="en-US" w:eastAsia="en-US"/>
    </w:rPr>
  </w:style>
  <w:style w:type="character" w:customStyle="1" w:styleId="CorpodeltestoCarattere">
    <w:name w:val="Corpo del testo Carattere"/>
    <w:rPr>
      <w:rFonts w:ascii="Arial" w:eastAsia="Arial" w:hAnsi="Arial"/>
      <w:w w:val="100"/>
      <w:position w:val="-1"/>
      <w:effect w:val="none"/>
      <w:vertAlign w:val="baseline"/>
      <w:cs w:val="0"/>
      <w:em w:val="none"/>
      <w:lang w:val="en-US"/>
    </w:rPr>
  </w:style>
  <w:style w:type="character" w:customStyle="1" w:styleId="Titolo1Carattere">
    <w:name w:val="Titolo 1 Carattere"/>
    <w:rPr>
      <w:rFonts w:ascii="Arial" w:eastAsia="Arial" w:hAnsi="Arial"/>
      <w:w w:val="100"/>
      <w:position w:val="-1"/>
      <w:sz w:val="49"/>
      <w:szCs w:val="49"/>
      <w:effect w:val="none"/>
      <w:vertAlign w:val="baseline"/>
      <w:cs w:val="0"/>
      <w:em w:val="none"/>
      <w:lang w:val="en-US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eastAsia="ar-SA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2019-10-28T09:27:00Z</dcterms:created>
  <dcterms:modified xsi:type="dcterms:W3CDTF">2020-01-28T17:34:00Z</dcterms:modified>
</cp:coreProperties>
</file>