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46" w:rsidRDefault="006D4C06">
      <w:pPr>
        <w:rPr>
          <w:rFonts w:ascii="Architects Daughter" w:hAnsi="Architects Daughter"/>
          <w:b/>
          <w:color w:val="002060"/>
          <w:sz w:val="24"/>
          <w:szCs w:val="24"/>
        </w:rPr>
      </w:pPr>
      <w:r>
        <w:rPr>
          <w:rFonts w:ascii="Architects Daughter" w:hAnsi="Architects Daughter"/>
          <w:b/>
          <w:noProof/>
          <w:color w:val="002060"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-586740</wp:posOffset>
            </wp:positionV>
            <wp:extent cx="1318260" cy="1083310"/>
            <wp:effectExtent l="1905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3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4C4">
        <w:rPr>
          <w:rFonts w:ascii="Architects Daughter" w:hAnsi="Architects Daughter"/>
          <w:b/>
          <w:noProof/>
          <w:color w:val="002060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-254635</wp:posOffset>
            </wp:positionV>
            <wp:extent cx="2994660" cy="795655"/>
            <wp:effectExtent l="1905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795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A9E" w:rsidRPr="00130597" w:rsidRDefault="00C32A9E" w:rsidP="006D4C06">
      <w:pPr>
        <w:jc w:val="both"/>
        <w:rPr>
          <w:rFonts w:ascii="Architects Daughter" w:hAnsi="Architects Daughter"/>
          <w:b/>
          <w:color w:val="002060"/>
          <w:sz w:val="18"/>
          <w:szCs w:val="18"/>
        </w:rPr>
      </w:pPr>
      <w:r w:rsidRPr="00130597">
        <w:rPr>
          <w:rFonts w:ascii="Architects Daughter" w:hAnsi="Architects Daughter"/>
          <w:b/>
          <w:color w:val="002060"/>
          <w:sz w:val="18"/>
          <w:szCs w:val="18"/>
        </w:rPr>
        <w:t xml:space="preserve"> </w:t>
      </w:r>
    </w:p>
    <w:p w:rsidR="00130597" w:rsidRDefault="00F95B46" w:rsidP="00130597">
      <w:pPr>
        <w:jc w:val="both"/>
        <w:rPr>
          <w:rFonts w:ascii="Architects Daughter" w:hAnsi="Architects Daughter"/>
          <w:i/>
          <w:color w:val="00B050"/>
          <w:sz w:val="18"/>
          <w:szCs w:val="18"/>
        </w:rPr>
      </w:pPr>
      <w:r w:rsidRPr="00130597">
        <w:rPr>
          <w:rFonts w:ascii="Architects Daughter" w:hAnsi="Architects Daughter"/>
          <w:i/>
          <w:color w:val="00B050"/>
          <w:sz w:val="18"/>
          <w:szCs w:val="18"/>
        </w:rPr>
        <w:t>“</w:t>
      </w:r>
      <w:r w:rsidR="00902C01" w:rsidRPr="00130597">
        <w:rPr>
          <w:rFonts w:ascii="Architects Daughter" w:hAnsi="Architects Daughter"/>
          <w:i/>
          <w:color w:val="00B050"/>
          <w:sz w:val="18"/>
          <w:szCs w:val="18"/>
        </w:rPr>
        <w:t xml:space="preserve"> </w:t>
      </w:r>
      <w:proofErr w:type="spellStart"/>
      <w:r w:rsidR="00902C01" w:rsidRPr="00130597">
        <w:rPr>
          <w:rFonts w:ascii="Architects Daughter" w:hAnsi="Architects Daughter"/>
          <w:i/>
          <w:color w:val="00B050"/>
          <w:sz w:val="18"/>
          <w:szCs w:val="18"/>
        </w:rPr>
        <w:t>…</w:t>
      </w:r>
      <w:r w:rsidRPr="00130597">
        <w:rPr>
          <w:rFonts w:ascii="Architects Daughter" w:hAnsi="Architects Daughter"/>
          <w:i/>
          <w:color w:val="00B050"/>
          <w:sz w:val="18"/>
          <w:szCs w:val="18"/>
        </w:rPr>
        <w:t>noi</w:t>
      </w:r>
      <w:proofErr w:type="spellEnd"/>
      <w:r w:rsidRPr="00130597">
        <w:rPr>
          <w:rFonts w:ascii="Architects Daughter" w:hAnsi="Architects Daughter"/>
          <w:i/>
          <w:color w:val="00B050"/>
          <w:sz w:val="18"/>
          <w:szCs w:val="18"/>
        </w:rPr>
        <w:t xml:space="preserve"> credenti dobbiamo aprirci alla Speranza, sono tempi complessi quelli che stiamo vivendo, e voi dovete ringraziare il Signore di essere chiamati a vivere in questo tempo, che è un tempo di crinali molto difficili. Viviamo in questo periodo </w:t>
      </w:r>
      <w:r w:rsidR="00EB2991" w:rsidRPr="00130597">
        <w:rPr>
          <w:rFonts w:ascii="Architects Daughter" w:hAnsi="Architects Daughter"/>
          <w:i/>
          <w:color w:val="00B050"/>
          <w:sz w:val="18"/>
          <w:szCs w:val="18"/>
        </w:rPr>
        <w:t>e dobbiamo vivere coi piedi per terra e con una grande voglia di essere protagonisti e di cambiare le cose volgendole verso il Bene, verso la Speranza. Siamo chiamati a vivere in questo tempo così arduo con un nuovo impegno, quello di diventare portatori del Vangelo della carità, il Vangelo dell’Amore che vale per sempre!”</w:t>
      </w:r>
      <w:r w:rsidR="00130597">
        <w:rPr>
          <w:rFonts w:ascii="Architects Daughter" w:hAnsi="Architects Daughter"/>
          <w:i/>
          <w:color w:val="00B050"/>
          <w:sz w:val="18"/>
          <w:szCs w:val="18"/>
        </w:rPr>
        <w:t xml:space="preserve">                                                         </w:t>
      </w:r>
    </w:p>
    <w:p w:rsidR="00C32A9E" w:rsidRPr="00130597" w:rsidRDefault="00130597" w:rsidP="00130597">
      <w:pPr>
        <w:jc w:val="both"/>
        <w:rPr>
          <w:rFonts w:ascii="Architects Daughter" w:hAnsi="Architects Daughter"/>
          <w:i/>
          <w:color w:val="00B050"/>
          <w:sz w:val="18"/>
          <w:szCs w:val="18"/>
        </w:rPr>
      </w:pPr>
      <w:r>
        <w:rPr>
          <w:rFonts w:ascii="Architects Daughter" w:hAnsi="Architects Daughter"/>
          <w:i/>
          <w:color w:val="00B050"/>
          <w:sz w:val="18"/>
          <w:szCs w:val="18"/>
        </w:rPr>
        <w:t xml:space="preserve">                                                                             </w:t>
      </w:r>
      <w:r w:rsidR="0060161F" w:rsidRPr="00130597">
        <w:rPr>
          <w:rFonts w:ascii="Architects Daughter" w:hAnsi="Architects Daughter"/>
          <w:i/>
          <w:color w:val="00B050"/>
          <w:sz w:val="18"/>
          <w:szCs w:val="18"/>
        </w:rPr>
        <w:t>(don Tonino Bello)</w:t>
      </w:r>
    </w:p>
    <w:p w:rsidR="00BE1F8F" w:rsidRPr="00130597" w:rsidRDefault="00C32A9E" w:rsidP="00486B0E">
      <w:pPr>
        <w:spacing w:after="0"/>
        <w:rPr>
          <w:rFonts w:ascii="Architects Daughter" w:hAnsi="Architects Daughter"/>
          <w:b/>
          <w:color w:val="00B050"/>
          <w:sz w:val="24"/>
          <w:szCs w:val="24"/>
        </w:rPr>
      </w:pPr>
      <w:r w:rsidRPr="00130597">
        <w:rPr>
          <w:rFonts w:ascii="Architects Daughter" w:hAnsi="Architects Daughter"/>
          <w:b/>
          <w:color w:val="00B050"/>
          <w:sz w:val="24"/>
          <w:szCs w:val="24"/>
        </w:rPr>
        <w:t>Insieme per . . .</w:t>
      </w:r>
    </w:p>
    <w:p w:rsidR="00552292" w:rsidRDefault="00486B0E" w:rsidP="00BC2F76">
      <w:pPr>
        <w:spacing w:after="0"/>
        <w:jc w:val="both"/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</w:pPr>
      <w:r w:rsidRPr="00130597">
        <w:rPr>
          <w:rFonts w:ascii="Architects Daughter" w:hAnsi="Architects Daughter"/>
          <w:color w:val="auto"/>
          <w:sz w:val="18"/>
          <w:szCs w:val="18"/>
        </w:rPr>
        <w:t xml:space="preserve">condividere idee, progetti, speranze … </w:t>
      </w:r>
      <w:proofErr w:type="spellStart"/>
      <w:r w:rsidRPr="00130597">
        <w:rPr>
          <w:rFonts w:ascii="Architects Daughter" w:hAnsi="Architects Daughter"/>
          <w:color w:val="auto"/>
          <w:sz w:val="18"/>
          <w:szCs w:val="18"/>
        </w:rPr>
        <w:t>quì</w:t>
      </w:r>
      <w:proofErr w:type="spellEnd"/>
      <w:r w:rsidRPr="00130597">
        <w:rPr>
          <w:rFonts w:ascii="Architects Daughter" w:hAnsi="Architects Daughter"/>
          <w:color w:val="auto"/>
          <w:sz w:val="18"/>
          <w:szCs w:val="18"/>
        </w:rPr>
        <w:t xml:space="preserve"> ed ora! 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>Questa importante opportunità, consegnata nelle mani di noi gi</w:t>
      </w:r>
      <w:r w:rsidR="000D39B4" w:rsidRPr="00130597">
        <w:rPr>
          <w:rFonts w:ascii="Architects Daughter" w:hAnsi="Architects Daughter"/>
          <w:color w:val="auto"/>
          <w:sz w:val="18"/>
          <w:szCs w:val="18"/>
        </w:rPr>
        <w:t xml:space="preserve">ovani, è per noi, anzitutto, </w:t>
      </w:r>
      <w:r w:rsidR="000D39B4" w:rsidRPr="00130597">
        <w:rPr>
          <w:rFonts w:ascii="Architects Daughter" w:hAnsi="Architects Daughter"/>
          <w:b/>
          <w:color w:val="auto"/>
          <w:sz w:val="18"/>
          <w:szCs w:val="18"/>
        </w:rPr>
        <w:t xml:space="preserve">esercizio di </w:t>
      </w:r>
      <w:r w:rsidR="00F27F46" w:rsidRPr="00130597">
        <w:rPr>
          <w:rFonts w:ascii="Architects Daughter" w:hAnsi="Architects Daughter"/>
          <w:b/>
          <w:color w:val="auto"/>
          <w:sz w:val="18"/>
          <w:szCs w:val="18"/>
        </w:rPr>
        <w:t>corresponsabilità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 xml:space="preserve">: </w:t>
      </w:r>
      <w:r w:rsidR="000D39B4" w:rsidRPr="00130597">
        <w:rPr>
          <w:rFonts w:ascii="Architects Daughter" w:hAnsi="Architects Daughter"/>
          <w:color w:val="auto"/>
          <w:sz w:val="18"/>
          <w:szCs w:val="18"/>
        </w:rPr>
        <w:t>nell’ascoltare, dire</w:t>
      </w:r>
      <w:r w:rsidR="00A834FF" w:rsidRPr="00130597">
        <w:rPr>
          <w:rFonts w:ascii="Architects Daughter" w:hAnsi="Architects Daughter"/>
          <w:color w:val="auto"/>
          <w:sz w:val="18"/>
          <w:szCs w:val="18"/>
        </w:rPr>
        <w:t>, immaginare,</w:t>
      </w:r>
      <w:r w:rsidR="000D39B4" w:rsidRPr="00130597">
        <w:rPr>
          <w:rFonts w:ascii="Architects Daughter" w:hAnsi="Architects Daughter"/>
          <w:color w:val="auto"/>
          <w:sz w:val="18"/>
          <w:szCs w:val="18"/>
        </w:rPr>
        <w:t xml:space="preserve"> condividere,</w:t>
      </w:r>
      <w:r w:rsidR="00A834FF" w:rsidRPr="00130597">
        <w:rPr>
          <w:rFonts w:ascii="Architects Daughter" w:hAnsi="Architects Daughter"/>
          <w:color w:val="auto"/>
          <w:sz w:val="18"/>
          <w:szCs w:val="18"/>
        </w:rPr>
        <w:t xml:space="preserve"> 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 xml:space="preserve">costruire e percorrere </w:t>
      </w:r>
      <w:r w:rsidR="00F27F46" w:rsidRPr="00130597">
        <w:rPr>
          <w:rFonts w:ascii="Architects Daughter" w:hAnsi="Architects Daughter"/>
          <w:b/>
          <w:color w:val="auto"/>
          <w:sz w:val="18"/>
          <w:szCs w:val="18"/>
        </w:rPr>
        <w:t>insieme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 xml:space="preserve"> un cammino c</w:t>
      </w:r>
      <w:r w:rsidR="00D36034" w:rsidRPr="00130597">
        <w:rPr>
          <w:rFonts w:ascii="Architects Daughter" w:hAnsi="Architects Daughter"/>
          <w:color w:val="auto"/>
          <w:sz w:val="18"/>
          <w:szCs w:val="18"/>
        </w:rPr>
        <w:t>he non riman</w:t>
      </w:r>
      <w:r w:rsidR="00236021" w:rsidRPr="00130597">
        <w:rPr>
          <w:rFonts w:ascii="Architects Daughter" w:hAnsi="Architects Daughter"/>
          <w:color w:val="auto"/>
          <w:sz w:val="18"/>
          <w:szCs w:val="18"/>
        </w:rPr>
        <w:t>e estraneo alla vita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 xml:space="preserve">, ma </w:t>
      </w:r>
      <w:r w:rsidR="00D36034" w:rsidRPr="00130597">
        <w:rPr>
          <w:rFonts w:ascii="Architects Daughter" w:hAnsi="Architects Daughter"/>
          <w:color w:val="auto"/>
          <w:sz w:val="18"/>
          <w:szCs w:val="18"/>
        </w:rPr>
        <w:t xml:space="preserve">si mescola con </w:t>
      </w:r>
      <w:r w:rsidR="00236021" w:rsidRPr="00130597">
        <w:rPr>
          <w:rFonts w:ascii="Architects Daughter" w:hAnsi="Architects Daughter"/>
          <w:color w:val="auto"/>
          <w:sz w:val="18"/>
          <w:szCs w:val="18"/>
        </w:rPr>
        <w:t>essa face</w:t>
      </w:r>
      <w:r w:rsidR="00D36034" w:rsidRPr="00130597">
        <w:rPr>
          <w:rFonts w:ascii="Architects Daughter" w:hAnsi="Architects Daughter"/>
          <w:color w:val="auto"/>
          <w:sz w:val="18"/>
          <w:szCs w:val="18"/>
        </w:rPr>
        <w:t>ndo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 xml:space="preserve"> </w:t>
      </w:r>
      <w:r w:rsidR="00236021" w:rsidRPr="00130597">
        <w:rPr>
          <w:rFonts w:ascii="Architects Daughter" w:hAnsi="Architects Daughter"/>
          <w:color w:val="auto"/>
          <w:sz w:val="18"/>
          <w:szCs w:val="18"/>
        </w:rPr>
        <w:t>della Speranza non un’</w:t>
      </w:r>
      <w:r w:rsidR="00F27F46" w:rsidRPr="00130597">
        <w:rPr>
          <w:rFonts w:ascii="Architects Daughter" w:hAnsi="Architects Daughter"/>
          <w:color w:val="auto"/>
          <w:sz w:val="18"/>
          <w:szCs w:val="18"/>
        </w:rPr>
        <w:t>attesa vuo</w:t>
      </w:r>
      <w:r w:rsidR="00236021" w:rsidRPr="00130597">
        <w:rPr>
          <w:rFonts w:ascii="Architects Daughter" w:hAnsi="Architects Daughter"/>
          <w:color w:val="auto"/>
          <w:sz w:val="18"/>
          <w:szCs w:val="18"/>
        </w:rPr>
        <w:t>ta ma un</w:t>
      </w:r>
      <w:r w:rsidR="00A834FF" w:rsidRPr="00130597">
        <w:rPr>
          <w:rFonts w:ascii="Architects Daughter" w:hAnsi="Architects Daughter"/>
          <w:color w:val="auto"/>
          <w:sz w:val="18"/>
          <w:szCs w:val="18"/>
        </w:rPr>
        <w:t xml:space="preserve"> sentimento che muove. </w:t>
      </w:r>
      <w:r w:rsidR="001D2DB6" w:rsidRPr="00130597">
        <w:rPr>
          <w:rFonts w:ascii="Architects Daughter" w:hAnsi="Architects Daughter"/>
          <w:color w:val="auto"/>
          <w:sz w:val="18"/>
          <w:szCs w:val="18"/>
        </w:rPr>
        <w:t xml:space="preserve">Abbiamo scommesso su questo progetto diocesano perché potesse diventare </w:t>
      </w:r>
      <w:r w:rsidR="001D2DB6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u</w:t>
      </w:r>
      <w:r w:rsidR="000D39B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no spazio</w:t>
      </w:r>
      <w:r w:rsidR="00BC2F76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di confronto sugli snodi più delicat</w:t>
      </w:r>
      <w:r w:rsidR="001D2DB6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i</w:t>
      </w:r>
      <w:r w:rsidR="00BC2F76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del nostro tempo,</w:t>
      </w:r>
      <w:r w:rsidR="000D39B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aperto alla partecipazione di tutti (non da spettatori muti ma da interlocutori privilegiati), ricco di incontri, foriero di progetti (credibili) per la nostra Chiesa e il nostro territorio.</w:t>
      </w:r>
    </w:p>
    <w:p w:rsidR="00C32A9E" w:rsidRPr="00130597" w:rsidRDefault="00552292" w:rsidP="00BC2F76">
      <w:pPr>
        <w:spacing w:after="0"/>
        <w:jc w:val="both"/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</w:pPr>
      <w:r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Va sottolineato che, l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’aver accolto, </w:t>
      </w:r>
      <w:r w:rsidR="003D0B38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“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acceso i motori e fatto partire</w:t>
      </w:r>
      <w:r w:rsidR="003D0B38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”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quest’iniziativa ad anno pastorale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già avviato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ha comportato non poche difficoltà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.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Parrocchie e vicarie, in tempi molto stretti, hanno dovuto fare i conti con la strutturazione e ridefinizione di piccole equipe dedite alla cura delle attività sinodali sui territori attraverso l’individuazione di referenti parrocchiali e zonali. 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Buona parte dell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e attività parrocchiali e </w:t>
      </w:r>
      <w:r w:rsidR="001A296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associative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ha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subì</w:t>
      </w:r>
      <w:r w:rsidR="001A296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to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diversi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1A296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“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stravolgimenti</w:t>
      </w:r>
      <w:r w:rsidR="001A296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”, nella consapevolezza di 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non poter perdere </w:t>
      </w:r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quest’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occasione così</w:t>
      </w:r>
      <w:r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 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stra-ordinaria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per tutti noi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giovani della diocesi di Reggio</w:t>
      </w:r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80215A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C.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–Bova</w:t>
      </w:r>
      <w:proofErr w:type="spellEnd"/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: un </w:t>
      </w:r>
      <w:r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nostro </w:t>
      </w:r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Sinodo diocesano</w:t>
      </w:r>
      <w:r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… proprio adesso … </w:t>
      </w:r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in questo tempo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che mette fortemente in discussione </w:t>
      </w:r>
      <w:r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l’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essere credenti credibili </w:t>
      </w:r>
      <w:r w:rsidR="003D0B38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e</w:t>
      </w:r>
      <w:r w:rsidR="003D0B38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volto giovane di una</w:t>
      </w:r>
      <w:r w:rsidR="00E27334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C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hiesa </w:t>
      </w:r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sempre più 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chiamata ad abitare</w:t>
      </w:r>
      <w:r w:rsidR="00F0587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l’oggi della Storia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con sguardo profetico, cuore animato da</w:t>
      </w:r>
      <w:r w:rsidR="007564E9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lla</w:t>
      </w:r>
      <w:r w:rsidR="0050563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Speranza e mani operose!   </w:t>
      </w:r>
      <w:r w:rsidR="001A296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 </w:t>
      </w:r>
    </w:p>
    <w:p w:rsidR="00BC2F76" w:rsidRPr="00BC2F76" w:rsidRDefault="00BC2F76" w:rsidP="00BC2F76">
      <w:pPr>
        <w:spacing w:after="0"/>
        <w:jc w:val="both"/>
        <w:rPr>
          <w:rFonts w:ascii="Architects Daughter" w:hAnsi="Architects Daughter"/>
          <w:color w:val="auto"/>
          <w:sz w:val="20"/>
          <w:szCs w:val="20"/>
        </w:rPr>
      </w:pPr>
    </w:p>
    <w:p w:rsidR="005F4978" w:rsidRPr="00130597" w:rsidRDefault="00C32A9E" w:rsidP="00E51A42">
      <w:pPr>
        <w:spacing w:after="0"/>
        <w:rPr>
          <w:rFonts w:ascii="Architects Daughter" w:hAnsi="Architects Daughter"/>
          <w:b/>
          <w:color w:val="00B050"/>
          <w:sz w:val="24"/>
          <w:szCs w:val="24"/>
        </w:rPr>
      </w:pPr>
      <w:r w:rsidRPr="00130597">
        <w:rPr>
          <w:rFonts w:ascii="Architects Daughter" w:hAnsi="Architects Daughter"/>
          <w:b/>
          <w:color w:val="00B050"/>
          <w:sz w:val="24"/>
          <w:szCs w:val="24"/>
        </w:rPr>
        <w:t>Insieme con . . .</w:t>
      </w:r>
    </w:p>
    <w:p w:rsidR="00E51A42" w:rsidRPr="00130597" w:rsidRDefault="005F4978" w:rsidP="005F4978">
      <w:pPr>
        <w:spacing w:after="0"/>
        <w:jc w:val="both"/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</w:pPr>
      <w:r w:rsidRPr="00130597">
        <w:rPr>
          <w:rFonts w:ascii="Architects Daughter" w:hAnsi="Architects Daughter"/>
          <w:color w:val="auto"/>
          <w:sz w:val="18"/>
          <w:szCs w:val="18"/>
        </w:rPr>
        <w:t xml:space="preserve">lo stile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del </w:t>
      </w:r>
      <w:r w:rsidRPr="00130597">
        <w:rPr>
          <w:rFonts w:ascii="Architects Daughter" w:hAnsi="Architects Daughter" w:cs="Tahoma"/>
          <w:b/>
          <w:color w:val="auto"/>
          <w:sz w:val="18"/>
          <w:szCs w:val="18"/>
          <w:bdr w:val="none" w:sz="0" w:space="0" w:color="auto" w:frame="1"/>
        </w:rPr>
        <w:t>confronto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scevro dalla necessità di ricevere o fornire risposte preconfezionate su temi che oggi sono di tutti: la famiglia, l'affettività, la politica, lo studio, il lavoro, la fede, i valori;</w:t>
      </w:r>
    </w:p>
    <w:p w:rsidR="00E51A42" w:rsidRPr="00130597" w:rsidRDefault="005F4978" w:rsidP="005F4978">
      <w:pPr>
        <w:spacing w:after="0"/>
        <w:jc w:val="both"/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</w:pP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lo stile del </w:t>
      </w:r>
      <w:r w:rsidRPr="00130597">
        <w:rPr>
          <w:rFonts w:ascii="Architects Daughter" w:hAnsi="Architects Daughter" w:cs="Tahoma"/>
          <w:b/>
          <w:color w:val="auto"/>
          <w:sz w:val="18"/>
          <w:szCs w:val="18"/>
          <w:bdr w:val="none" w:sz="0" w:space="0" w:color="auto" w:frame="1"/>
        </w:rPr>
        <w:t xml:space="preserve">dialogo maturo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con le istituzioni, le più importanti agenzie educative, la Chiesa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; </w:t>
      </w:r>
    </w:p>
    <w:p w:rsidR="00033F75" w:rsidRPr="00130597" w:rsidRDefault="00E51A42" w:rsidP="005F4978">
      <w:pPr>
        <w:spacing w:after="0"/>
        <w:jc w:val="both"/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</w:pP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lastRenderedPageBreak/>
        <w:t xml:space="preserve">lo stile della </w:t>
      </w:r>
      <w:r w:rsidRPr="00130597">
        <w:rPr>
          <w:rFonts w:ascii="Architects Daughter" w:hAnsi="Architects Daughter" w:cs="Tahoma"/>
          <w:b/>
          <w:color w:val="auto"/>
          <w:sz w:val="18"/>
          <w:szCs w:val="18"/>
          <w:bdr w:val="none" w:sz="0" w:space="0" w:color="auto" w:frame="1"/>
        </w:rPr>
        <w:t xml:space="preserve">condivisione 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di idee, obiettivi, tempi e strumenti,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mettendo insieme espe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rienze e carismi diversi.</w:t>
      </w:r>
    </w:p>
    <w:p w:rsidR="008201DC" w:rsidRPr="00E51A42" w:rsidRDefault="00033F75" w:rsidP="005F4978">
      <w:pPr>
        <w:spacing w:after="0"/>
        <w:jc w:val="both"/>
        <w:rPr>
          <w:rFonts w:ascii="Architects Daughter" w:hAnsi="Architects Daughter" w:cs="Tahoma"/>
          <w:color w:val="auto"/>
          <w:sz w:val="20"/>
          <w:szCs w:val="20"/>
          <w:bdr w:val="none" w:sz="0" w:space="0" w:color="auto" w:frame="1"/>
        </w:rPr>
      </w:pP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L’esperienza del S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inodo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, passo dopo passo, si sta rivelando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palestra</w:t>
      </w:r>
      <w:r w:rsidR="006E116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per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sperimentarsi</w:t>
      </w:r>
      <w:r w:rsidR="006E116C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, insieme,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sul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la strada della </w:t>
      </w:r>
      <w:r w:rsidRPr="00130597">
        <w:rPr>
          <w:rFonts w:ascii="Architects Daughter" w:hAnsi="Architects Daughter" w:cs="Tahoma"/>
          <w:b/>
          <w:color w:val="auto"/>
          <w:sz w:val="18"/>
          <w:szCs w:val="18"/>
          <w:bdr w:val="none" w:sz="0" w:space="0" w:color="auto" w:frame="1"/>
        </w:rPr>
        <w:t xml:space="preserve">comunione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(di certo 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impegnativa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, 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ma profonda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!)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.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D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urante le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prime 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due fasi di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lavoro,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riferite agli ambiti tematici </w:t>
      </w:r>
      <w:r w:rsidR="00D164E5" w:rsidRPr="00130597">
        <w:rPr>
          <w:rFonts w:ascii="Architects Daughter" w:hAnsi="Architects Daughter" w:cs="Tahoma"/>
          <w:i/>
          <w:color w:val="auto"/>
          <w:sz w:val="18"/>
          <w:szCs w:val="18"/>
          <w:bdr w:val="none" w:sz="0" w:space="0" w:color="auto" w:frame="1"/>
        </w:rPr>
        <w:t>“Famiglia</w:t>
      </w:r>
      <w:r w:rsidR="00E51A42" w:rsidRPr="00130597">
        <w:rPr>
          <w:rFonts w:ascii="Architects Daughter" w:hAnsi="Architects Daughter" w:cs="Tahoma"/>
          <w:i/>
          <w:color w:val="auto"/>
          <w:sz w:val="18"/>
          <w:szCs w:val="18"/>
          <w:bdr w:val="none" w:sz="0" w:space="0" w:color="auto" w:frame="1"/>
        </w:rPr>
        <w:t xml:space="preserve"> e Affettività” – “Cittadinanza e Partecipazione”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,</w:t>
      </w:r>
      <w:r w:rsidR="00E51A42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abbiamo lavorato sui territori avendo come primi interlocutori parrocchie e vicarie, sperimentando una diretta collaborazione con sacerdoti e giovani referenti di pastorale giovanile!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È la parrocchia, e con essa i suoi gruppi, ad essere scelta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, in particolare,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come luogo privilegiato di discussione e confro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nto per i giovani dai 18 ai 30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anni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; m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a il Sinodo non è un’esperienza che si rivolge soltanto ai giovani che fre</w:t>
      </w:r>
      <w:r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quentano i gruppi parrocchiali: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ad essi è affidato il compito di creare occasioni d’incontro e confronto, invitando quanti più giovani possibile allo scambio di idee sui temi proposti, scegliendo la forma che ritengono più rispondente</w:t>
      </w:r>
      <w:r w:rsidR="00D164E5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alle esigenze del territorio e</w:t>
      </w:r>
      <w:r w:rsidR="0098794F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ai contesti di appartenenza.</w:t>
      </w:r>
      <w:r w:rsidR="005A3539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</w:t>
      </w:r>
      <w:r w:rsidR="00D67032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Durante il tratto di strada finora percorso a</w:t>
      </w:r>
      <w:r w:rsidR="005A3539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bbiamo registrato alcune difficoltà</w:t>
      </w:r>
      <w:r w:rsidR="00130597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 comuni alle varie vicarie:  la fatica di coinvolgere nelle attività di confronto i giovani che non cond</w:t>
      </w:r>
      <w:r w:rsidR="007564E9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ividono con noi un percorso di F</w:t>
      </w:r>
      <w:r w:rsidR="00130597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ede; la resistenza nel</w:t>
      </w:r>
      <w:r w:rsidR="007564E9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l’abbattere </w:t>
      </w:r>
      <w:r w:rsidR="00130597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i muri della disillusione, </w:t>
      </w:r>
      <w:r w:rsidR="007564E9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della </w:t>
      </w:r>
      <w:r w:rsidR="00130597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rassegnazione e </w:t>
      </w:r>
      <w:r w:rsidR="007564E9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 xml:space="preserve">del </w:t>
      </w:r>
      <w:r w:rsidR="00130597" w:rsidRPr="00130597">
        <w:rPr>
          <w:rFonts w:ascii="Architects Daughter" w:hAnsi="Architects Daughter" w:cs="Tahoma"/>
          <w:color w:val="auto"/>
          <w:sz w:val="18"/>
          <w:szCs w:val="18"/>
          <w:bdr w:val="none" w:sz="0" w:space="0" w:color="auto" w:frame="1"/>
        </w:rPr>
        <w:t>disfattismo che anche le più giovani generazioni del nostro territorio diocesano tendono a sollevare!</w:t>
      </w:r>
      <w:r w:rsidR="00130597">
        <w:rPr>
          <w:rFonts w:ascii="Architects Daughter" w:hAnsi="Architects Daughter" w:cs="Tahoma"/>
          <w:color w:val="auto"/>
          <w:sz w:val="20"/>
          <w:szCs w:val="20"/>
          <w:bdr w:val="none" w:sz="0" w:space="0" w:color="auto" w:frame="1"/>
        </w:rPr>
        <w:t xml:space="preserve">    </w:t>
      </w:r>
    </w:p>
    <w:p w:rsidR="005F4978" w:rsidRPr="005F4978" w:rsidRDefault="005F4978">
      <w:pPr>
        <w:rPr>
          <w:rFonts w:ascii="Architects Daughter" w:hAnsi="Architects Daughter"/>
          <w:b/>
          <w:color w:val="00B050"/>
          <w:sz w:val="20"/>
          <w:szCs w:val="20"/>
        </w:rPr>
      </w:pPr>
    </w:p>
    <w:p w:rsidR="00EB2991" w:rsidRPr="00130597" w:rsidRDefault="00C32A9E" w:rsidP="00EB2991">
      <w:pPr>
        <w:spacing w:after="0"/>
        <w:rPr>
          <w:rFonts w:ascii="Architects Daughter" w:hAnsi="Architects Daughter"/>
          <w:b/>
          <w:color w:val="00B050"/>
          <w:sz w:val="24"/>
          <w:szCs w:val="24"/>
        </w:rPr>
      </w:pPr>
      <w:r w:rsidRPr="00130597">
        <w:rPr>
          <w:rFonts w:ascii="Architects Daughter" w:hAnsi="Architects Daughter"/>
          <w:b/>
          <w:color w:val="00B050"/>
          <w:sz w:val="24"/>
          <w:szCs w:val="24"/>
        </w:rPr>
        <w:t>Insieme verso . . .</w:t>
      </w:r>
    </w:p>
    <w:p w:rsidR="00F2352B" w:rsidRDefault="00C830EA" w:rsidP="00EB2991">
      <w:pPr>
        <w:spacing w:after="0"/>
        <w:jc w:val="both"/>
        <w:rPr>
          <w:rFonts w:ascii="Architects Daughter" w:hAnsi="Architects Daughter"/>
          <w:color w:val="000000" w:themeColor="text1"/>
          <w:sz w:val="18"/>
          <w:szCs w:val="18"/>
        </w:rPr>
      </w:pP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orizzonti di Speranza! </w:t>
      </w:r>
      <w:r w:rsidR="003D0B38">
        <w:rPr>
          <w:rFonts w:ascii="Architects Daughter" w:hAnsi="Architects Daughter"/>
          <w:color w:val="000000" w:themeColor="text1"/>
          <w:sz w:val="18"/>
          <w:szCs w:val="18"/>
        </w:rPr>
        <w:t xml:space="preserve">  </w:t>
      </w: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Crediamo che l’esperienza sinodale </w:t>
      </w:r>
      <w:r w:rsid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stia rappresentando per tutti noi </w:t>
      </w: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>solo un “punto di partenza” e che</w:t>
      </w:r>
      <w:r w:rsid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stia schiudendo, passo dopo passo,</w:t>
      </w: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</w:t>
      </w:r>
      <w:r w:rsid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inaspettate e </w:t>
      </w: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>straordinarie prospettive di impegno per la pastorale giovanile della nostra diocesi. Desideriamo consolidare quei “legami di vita buona” che, i</w:t>
      </w:r>
      <w:r w:rsidR="00D164E5" w:rsidRPr="00130597">
        <w:rPr>
          <w:rFonts w:ascii="Architects Daughter" w:hAnsi="Architects Daughter"/>
          <w:color w:val="000000" w:themeColor="text1"/>
          <w:sz w:val="18"/>
          <w:szCs w:val="18"/>
        </w:rPr>
        <w:t>n questi mesi</w:t>
      </w:r>
      <w:r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, sono nati e 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>cresciuti, tra noi giovani appartenenti a diversi gruppi parrocchiali, associazioni e movimenti ecclesiali. L’aver sperimentato, insieme, la bellezza dell’essere pa</w:t>
      </w:r>
      <w:r w:rsidR="00D164E5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rte di una Chiesa diocesana 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>ha permesso a molti di accorciare le distanze territoriali e di mettere in circolo</w:t>
      </w:r>
      <w:r w:rsidR="00F95B46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una buona dose di fiducia, 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>coraggio</w:t>
      </w:r>
      <w:r w:rsidR="00D164E5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e</w:t>
      </w:r>
      <w:r w:rsidR="00F95B46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responsabilità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: ingredienti utili per iniziare un serio </w:t>
      </w:r>
      <w:r w:rsidR="00A332CD" w:rsidRPr="00130597">
        <w:rPr>
          <w:rFonts w:ascii="Architects Daughter" w:hAnsi="Architects Daughter"/>
          <w:b/>
          <w:color w:val="000000" w:themeColor="text1"/>
          <w:sz w:val="18"/>
          <w:szCs w:val="18"/>
        </w:rPr>
        <w:t>percorso comunitario</w:t>
      </w:r>
      <w:r w:rsidR="00F95B46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di </w:t>
      </w:r>
      <w:r w:rsidR="00F95B46" w:rsidRPr="00130597">
        <w:rPr>
          <w:rFonts w:ascii="Architects Daughter" w:hAnsi="Architects Daughter"/>
          <w:b/>
          <w:color w:val="000000" w:themeColor="text1"/>
          <w:sz w:val="18"/>
          <w:szCs w:val="18"/>
        </w:rPr>
        <w:t>impegno</w:t>
      </w:r>
      <w:r w:rsidR="00F95B46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per il nostro territorio diocesano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>.</w:t>
      </w:r>
      <w:r w:rsid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</w:t>
      </w:r>
    </w:p>
    <w:p w:rsidR="00F2352B" w:rsidRPr="00F2352B" w:rsidRDefault="00130597" w:rsidP="00F2352B">
      <w:pPr>
        <w:spacing w:after="0"/>
        <w:jc w:val="both"/>
        <w:rPr>
          <w:rFonts w:ascii="Architects Daughter" w:hAnsi="Architects Daughter"/>
          <w:b/>
          <w:color w:val="00B050"/>
          <w:sz w:val="18"/>
          <w:szCs w:val="18"/>
        </w:rPr>
      </w:pPr>
      <w:r>
        <w:rPr>
          <w:rFonts w:ascii="Architects Daughter" w:hAnsi="Architects Daughter"/>
          <w:color w:val="000000" w:themeColor="text1"/>
          <w:sz w:val="18"/>
          <w:szCs w:val="18"/>
        </w:rPr>
        <w:t xml:space="preserve">Dal confronto che in questi mesi ha animato le attività sinodali emerge chiaro il desiderio di essere Chiesa 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>sempre più aperta ed accogliente, libera di mettere al centro</w:t>
      </w:r>
      <w:r w:rsidR="00D67032">
        <w:rPr>
          <w:rFonts w:ascii="Architects Daughter" w:hAnsi="Architects Daughter"/>
          <w:color w:val="000000" w:themeColor="text1"/>
          <w:sz w:val="18"/>
          <w:szCs w:val="18"/>
        </w:rPr>
        <w:t xml:space="preserve"> 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>la dignità ed il rispetto di ogni individuo</w:t>
      </w:r>
      <w:r w:rsidR="007564E9">
        <w:rPr>
          <w:rFonts w:ascii="Architects Daughter" w:hAnsi="Architects Daughter"/>
          <w:color w:val="000000" w:themeColor="text1"/>
          <w:sz w:val="18"/>
          <w:szCs w:val="18"/>
        </w:rPr>
        <w:t xml:space="preserve">; 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>che sappia tradurre</w:t>
      </w:r>
      <w:r w:rsidR="00D67032">
        <w:rPr>
          <w:rFonts w:ascii="Architects Daughter" w:hAnsi="Architects Daughter"/>
          <w:color w:val="000000" w:themeColor="text1"/>
          <w:sz w:val="18"/>
          <w:szCs w:val="18"/>
        </w:rPr>
        <w:t xml:space="preserve"> il Vangelo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>, per le strade del mondo,</w:t>
      </w:r>
      <w:r w:rsidR="00D67032">
        <w:rPr>
          <w:rFonts w:ascii="Architects Daughter" w:hAnsi="Architects Daughter"/>
          <w:color w:val="000000" w:themeColor="text1"/>
          <w:sz w:val="18"/>
          <w:szCs w:val="18"/>
        </w:rPr>
        <w:t xml:space="preserve"> 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 xml:space="preserve">attraverso la grammatica </w:t>
      </w:r>
      <w:r w:rsidR="007564E9">
        <w:rPr>
          <w:rFonts w:ascii="Architects Daughter" w:hAnsi="Architects Daughter"/>
          <w:color w:val="000000" w:themeColor="text1"/>
          <w:sz w:val="18"/>
          <w:szCs w:val="18"/>
        </w:rPr>
        <w:t xml:space="preserve">dei gesti e della vita vissuta … 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 xml:space="preserve">una grammatica decisamente più comprensibile agli uomini che pur non condividendo con noi la Fede in Gesù Cristo, condividono con noi la </w:t>
      </w:r>
      <w:r w:rsidR="008614E3">
        <w:rPr>
          <w:rFonts w:ascii="Architects Daughter" w:hAnsi="Architects Daughter"/>
          <w:color w:val="000000" w:themeColor="text1"/>
          <w:sz w:val="18"/>
          <w:szCs w:val="18"/>
        </w:rPr>
        <w:t>stesso tratto di Storia</w:t>
      </w:r>
      <w:r w:rsidR="00181F29">
        <w:rPr>
          <w:rFonts w:ascii="Architects Daughter" w:hAnsi="Architects Daughter"/>
          <w:color w:val="000000" w:themeColor="text1"/>
          <w:sz w:val="18"/>
          <w:szCs w:val="18"/>
        </w:rPr>
        <w:t xml:space="preserve"> col suo carico di gioie, sofferenze e speranze!  </w:t>
      </w:r>
      <w:r w:rsidR="00A332CD" w:rsidRPr="00130597">
        <w:rPr>
          <w:rFonts w:ascii="Architects Daughter" w:hAnsi="Architects Daughter"/>
          <w:color w:val="000000" w:themeColor="text1"/>
          <w:sz w:val="18"/>
          <w:szCs w:val="18"/>
        </w:rPr>
        <w:t xml:space="preserve">  </w:t>
      </w:r>
    </w:p>
    <w:p w:rsidR="003D0B38" w:rsidRDefault="003D0B38" w:rsidP="007564E9">
      <w:pPr>
        <w:jc w:val="right"/>
        <w:rPr>
          <w:rFonts w:ascii="Architects Daughter" w:hAnsi="Architects Daughter" w:cs="Times New Roman"/>
          <w:b/>
          <w:color w:val="auto"/>
          <w:sz w:val="18"/>
          <w:szCs w:val="18"/>
        </w:rPr>
      </w:pPr>
    </w:p>
    <w:p w:rsidR="00033F75" w:rsidRPr="00F2352B" w:rsidRDefault="003D0B38" w:rsidP="003D0B38">
      <w:pPr>
        <w:jc w:val="right"/>
        <w:rPr>
          <w:rFonts w:ascii="Architects Daughter" w:hAnsi="Architects Daughter" w:cs="Times New Roman"/>
          <w:b/>
          <w:color w:val="auto"/>
          <w:sz w:val="18"/>
          <w:szCs w:val="18"/>
        </w:rPr>
      </w:pPr>
      <w:r>
        <w:rPr>
          <w:rFonts w:ascii="Architects Daughter" w:hAnsi="Architects Daughter" w:cs="Times New Roman"/>
          <w:b/>
          <w:color w:val="auto"/>
          <w:sz w:val="18"/>
          <w:szCs w:val="18"/>
        </w:rPr>
        <w:t xml:space="preserve">                  </w:t>
      </w:r>
      <w:r w:rsidR="00F2352B" w:rsidRPr="00F2352B">
        <w:rPr>
          <w:rFonts w:ascii="Architects Daughter" w:hAnsi="Architects Daughter" w:cs="Times New Roman"/>
          <w:b/>
          <w:color w:val="auto"/>
          <w:sz w:val="18"/>
          <w:szCs w:val="18"/>
        </w:rPr>
        <w:t>La presidenza e la segreteria del Sinodo</w:t>
      </w:r>
    </w:p>
    <w:sectPr w:rsidR="00033F75" w:rsidRPr="00F2352B" w:rsidSect="006D4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abama">
    <w:panose1 w:val="02000503000000020004"/>
    <w:charset w:val="00"/>
    <w:family w:val="auto"/>
    <w:pitch w:val="variable"/>
    <w:sig w:usb0="A00002EF" w:usb1="400068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32A9E"/>
    <w:rsid w:val="0003138A"/>
    <w:rsid w:val="00033F75"/>
    <w:rsid w:val="000D39B4"/>
    <w:rsid w:val="00130597"/>
    <w:rsid w:val="0017394D"/>
    <w:rsid w:val="00181F29"/>
    <w:rsid w:val="001A2965"/>
    <w:rsid w:val="001D2DB6"/>
    <w:rsid w:val="00236021"/>
    <w:rsid w:val="002825EE"/>
    <w:rsid w:val="002A2CBC"/>
    <w:rsid w:val="002B2E01"/>
    <w:rsid w:val="00300C54"/>
    <w:rsid w:val="003106E7"/>
    <w:rsid w:val="003D0B38"/>
    <w:rsid w:val="00486B0E"/>
    <w:rsid w:val="00505632"/>
    <w:rsid w:val="0055072A"/>
    <w:rsid w:val="00552292"/>
    <w:rsid w:val="005A1305"/>
    <w:rsid w:val="005A3539"/>
    <w:rsid w:val="005E2249"/>
    <w:rsid w:val="005F4978"/>
    <w:rsid w:val="0060161F"/>
    <w:rsid w:val="00610156"/>
    <w:rsid w:val="00613F05"/>
    <w:rsid w:val="006D4C06"/>
    <w:rsid w:val="006E116C"/>
    <w:rsid w:val="007564E9"/>
    <w:rsid w:val="0080215A"/>
    <w:rsid w:val="008201DC"/>
    <w:rsid w:val="00830211"/>
    <w:rsid w:val="008614E3"/>
    <w:rsid w:val="008917BC"/>
    <w:rsid w:val="00895948"/>
    <w:rsid w:val="008F52E3"/>
    <w:rsid w:val="00902C01"/>
    <w:rsid w:val="0098794F"/>
    <w:rsid w:val="00A332CD"/>
    <w:rsid w:val="00A834FF"/>
    <w:rsid w:val="00AB4C30"/>
    <w:rsid w:val="00AC04FF"/>
    <w:rsid w:val="00B954C4"/>
    <w:rsid w:val="00BC2F76"/>
    <w:rsid w:val="00BE1F8F"/>
    <w:rsid w:val="00C32A9E"/>
    <w:rsid w:val="00C830EA"/>
    <w:rsid w:val="00D164E5"/>
    <w:rsid w:val="00D36034"/>
    <w:rsid w:val="00D67032"/>
    <w:rsid w:val="00D96966"/>
    <w:rsid w:val="00E03316"/>
    <w:rsid w:val="00E27334"/>
    <w:rsid w:val="00E51A42"/>
    <w:rsid w:val="00EB2991"/>
    <w:rsid w:val="00F0587C"/>
    <w:rsid w:val="00F2352B"/>
    <w:rsid w:val="00F27F46"/>
    <w:rsid w:val="00F67D9C"/>
    <w:rsid w:val="00F95B46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abama" w:eastAsiaTheme="minorHAnsi" w:hAnsi="Alabama" w:cstheme="minorBidi"/>
        <w:color w:val="FF470D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F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A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D39B4"/>
  </w:style>
  <w:style w:type="character" w:styleId="Enfasicorsivo">
    <w:name w:val="Emphasis"/>
    <w:basedOn w:val="Carpredefinitoparagrafo"/>
    <w:uiPriority w:val="20"/>
    <w:qFormat/>
    <w:rsid w:val="000D3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B76F-5960-43F1-87FA-763911A7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</dc:creator>
  <cp:lastModifiedBy>Brigida</cp:lastModifiedBy>
  <cp:revision>24</cp:revision>
  <dcterms:created xsi:type="dcterms:W3CDTF">2014-09-02T08:45:00Z</dcterms:created>
  <dcterms:modified xsi:type="dcterms:W3CDTF">2014-09-06T10:56:00Z</dcterms:modified>
</cp:coreProperties>
</file>